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410DBA" w:rsidRDefault="0057428B">
      <w:pPr>
        <w:rPr>
          <w:highlight w:val="yellow"/>
          <w:lang w:val="hr-HR"/>
        </w:rPr>
      </w:pPr>
      <w:r>
        <w:rPr>
          <w:highlight w:val="yellow"/>
          <w:lang w:val="hr-HR"/>
        </w:rPr>
        <w:t>Studeni 2016</w:t>
      </w:r>
      <w:r w:rsidR="006E2EF2" w:rsidRPr="00410DBA">
        <w:rPr>
          <w:highlight w:val="yellow"/>
          <w:lang w:val="hr-HR"/>
        </w:rPr>
        <w:t>.</w:t>
      </w:r>
    </w:p>
    <w:p w:rsidR="00B20626" w:rsidRDefault="006E2EF2">
      <w:pPr>
        <w:rPr>
          <w:lang w:val="hr-HR"/>
        </w:rPr>
      </w:pPr>
      <w:r w:rsidRPr="00410DBA">
        <w:rPr>
          <w:highlight w:val="yellow"/>
          <w:lang w:val="hr-HR"/>
        </w:rPr>
        <w:t>Informacijski program knjižnice</w:t>
      </w:r>
    </w:p>
    <w:p w:rsidR="009A1028" w:rsidRDefault="009A1028">
      <w:pPr>
        <w:rPr>
          <w:lang w:val="hr-HR"/>
        </w:rPr>
      </w:pPr>
    </w:p>
    <w:tbl>
      <w:tblPr>
        <w:tblStyle w:val="Reetkatablice"/>
        <w:tblW w:w="0" w:type="auto"/>
        <w:tblInd w:w="-459" w:type="dxa"/>
        <w:tblLayout w:type="fixed"/>
        <w:tblLook w:val="04A0"/>
      </w:tblPr>
      <w:tblGrid>
        <w:gridCol w:w="2265"/>
        <w:gridCol w:w="1563"/>
        <w:gridCol w:w="1585"/>
        <w:gridCol w:w="1744"/>
        <w:gridCol w:w="1893"/>
        <w:gridCol w:w="644"/>
      </w:tblGrid>
      <w:tr w:rsidR="00D37810" w:rsidTr="00097BD9">
        <w:tc>
          <w:tcPr>
            <w:tcW w:w="2265" w:type="dxa"/>
          </w:tcPr>
          <w:p w:rsidR="00B20626" w:rsidRDefault="00322833">
            <w:pPr>
              <w:rPr>
                <w:lang w:val="hr-HR"/>
              </w:rPr>
            </w:pPr>
            <w:r w:rsidRPr="00410DBA">
              <w:rPr>
                <w:highlight w:val="yellow"/>
                <w:lang w:val="hr-HR"/>
              </w:rPr>
              <w:t>o</w:t>
            </w:r>
            <w:r w:rsidR="00695BD9" w:rsidRPr="00410DBA">
              <w:rPr>
                <w:highlight w:val="yellow"/>
                <w:lang w:val="hr-HR"/>
              </w:rPr>
              <w:t>brazovni sadržaj</w:t>
            </w:r>
          </w:p>
        </w:tc>
        <w:tc>
          <w:tcPr>
            <w:tcW w:w="1563" w:type="dxa"/>
          </w:tcPr>
          <w:p w:rsidR="00B20626" w:rsidRDefault="00322833">
            <w:pPr>
              <w:rPr>
                <w:lang w:val="hr-HR"/>
              </w:rPr>
            </w:pPr>
            <w:r w:rsidRPr="00410DBA">
              <w:rPr>
                <w:highlight w:val="yellow"/>
                <w:lang w:val="hr-HR"/>
              </w:rPr>
              <w:t>o</w:t>
            </w:r>
            <w:r w:rsidR="000E77C7" w:rsidRPr="00410DBA">
              <w:rPr>
                <w:highlight w:val="yellow"/>
                <w:lang w:val="hr-HR"/>
              </w:rPr>
              <w:t>brazovne zadaće</w:t>
            </w:r>
          </w:p>
        </w:tc>
        <w:tc>
          <w:tcPr>
            <w:tcW w:w="1585" w:type="dxa"/>
          </w:tcPr>
          <w:p w:rsidR="00B20626" w:rsidRDefault="00322833">
            <w:pPr>
              <w:rPr>
                <w:lang w:val="hr-HR"/>
              </w:rPr>
            </w:pPr>
            <w:r w:rsidRPr="00410DBA">
              <w:rPr>
                <w:highlight w:val="yellow"/>
                <w:lang w:val="hr-HR"/>
              </w:rPr>
              <w:t>m</w:t>
            </w:r>
            <w:r w:rsidR="00F27F4D" w:rsidRPr="00410DBA">
              <w:rPr>
                <w:highlight w:val="yellow"/>
                <w:lang w:val="hr-HR"/>
              </w:rPr>
              <w:t>etode</w:t>
            </w:r>
          </w:p>
        </w:tc>
        <w:tc>
          <w:tcPr>
            <w:tcW w:w="1744" w:type="dxa"/>
          </w:tcPr>
          <w:p w:rsidR="00B20626" w:rsidRDefault="00114223">
            <w:pPr>
              <w:rPr>
                <w:lang w:val="hr-HR"/>
              </w:rPr>
            </w:pPr>
            <w:r w:rsidRPr="00410DBA">
              <w:rPr>
                <w:highlight w:val="yellow"/>
                <w:lang w:val="hr-HR"/>
              </w:rPr>
              <w:t>korelacija</w:t>
            </w:r>
          </w:p>
        </w:tc>
        <w:tc>
          <w:tcPr>
            <w:tcW w:w="1893" w:type="dxa"/>
          </w:tcPr>
          <w:p w:rsidR="00B20626" w:rsidRDefault="00114223">
            <w:pPr>
              <w:rPr>
                <w:lang w:val="hr-HR"/>
              </w:rPr>
            </w:pPr>
            <w:r w:rsidRPr="00410DBA">
              <w:rPr>
                <w:highlight w:val="yellow"/>
                <w:lang w:val="hr-HR"/>
              </w:rPr>
              <w:t>sredstva</w:t>
            </w:r>
          </w:p>
        </w:tc>
        <w:tc>
          <w:tcPr>
            <w:tcW w:w="644" w:type="dxa"/>
          </w:tcPr>
          <w:p w:rsidR="00B20626" w:rsidRDefault="00862E9A">
            <w:pPr>
              <w:rPr>
                <w:lang w:val="hr-HR"/>
              </w:rPr>
            </w:pPr>
            <w:r w:rsidRPr="00410DBA">
              <w:rPr>
                <w:highlight w:val="yellow"/>
                <w:lang w:val="hr-HR"/>
              </w:rPr>
              <w:t>broj</w:t>
            </w:r>
            <w:r>
              <w:rPr>
                <w:lang w:val="hr-HR"/>
              </w:rPr>
              <w:t xml:space="preserve"> </w:t>
            </w:r>
            <w:r w:rsidRPr="00410DBA">
              <w:rPr>
                <w:highlight w:val="yellow"/>
                <w:lang w:val="hr-HR"/>
              </w:rPr>
              <w:t>sati</w:t>
            </w:r>
          </w:p>
        </w:tc>
      </w:tr>
      <w:tr w:rsidR="00D37810" w:rsidTr="00097BD9">
        <w:trPr>
          <w:trHeight w:val="2528"/>
        </w:trPr>
        <w:tc>
          <w:tcPr>
            <w:tcW w:w="2265" w:type="dxa"/>
          </w:tcPr>
          <w:p w:rsidR="00B757DB" w:rsidRDefault="005A0E31">
            <w:pPr>
              <w:rPr>
                <w:lang w:val="hr-HR"/>
              </w:rPr>
            </w:pPr>
            <w:r>
              <w:rPr>
                <w:lang w:val="hr-HR"/>
              </w:rPr>
              <w:t>8.11.</w:t>
            </w:r>
            <w:r w:rsidR="00614AC2">
              <w:rPr>
                <w:lang w:val="hr-HR"/>
              </w:rPr>
              <w:t xml:space="preserve"> </w:t>
            </w:r>
            <w:r w:rsidR="006D7B6B">
              <w:rPr>
                <w:lang w:val="hr-HR"/>
              </w:rPr>
              <w:t xml:space="preserve">stručni skup: </w:t>
            </w:r>
          </w:p>
          <w:p w:rsidR="006D7B6B" w:rsidRDefault="006D7B6B">
            <w:pPr>
              <w:rPr>
                <w:lang w:val="hr-HR"/>
              </w:rPr>
            </w:pPr>
            <w:r>
              <w:rPr>
                <w:lang w:val="hr-HR"/>
              </w:rPr>
              <w:t>82.konferencija</w:t>
            </w:r>
          </w:p>
          <w:p w:rsidR="006D7B6B" w:rsidRDefault="006D7B6B">
            <w:pPr>
              <w:rPr>
                <w:lang w:val="hr-HR"/>
              </w:rPr>
            </w:pPr>
            <w:r>
              <w:rPr>
                <w:lang w:val="hr-HR"/>
              </w:rPr>
              <w:t>IFLE</w:t>
            </w:r>
            <w:r w:rsidR="0069016C">
              <w:rPr>
                <w:lang w:val="hr-HR"/>
              </w:rPr>
              <w:t xml:space="preserve"> </w:t>
            </w:r>
            <w:r>
              <w:rPr>
                <w:lang w:val="hr-HR"/>
              </w:rPr>
              <w:t>/</w:t>
            </w:r>
            <w:r w:rsidR="0069016C">
              <w:rPr>
                <w:lang w:val="hr-HR"/>
              </w:rPr>
              <w:t xml:space="preserve"> </w:t>
            </w:r>
            <w:r>
              <w:rPr>
                <w:lang w:val="hr-HR"/>
              </w:rPr>
              <w:t>knjižnice kao nakladnici</w:t>
            </w:r>
            <w:r w:rsidR="00BB5947">
              <w:rPr>
                <w:lang w:val="hr-HR"/>
              </w:rPr>
              <w:t>;</w:t>
            </w:r>
          </w:p>
          <w:p w:rsidR="00D37810" w:rsidRDefault="002A2769">
            <w:pPr>
              <w:rPr>
                <w:lang w:val="hr-HR"/>
              </w:rPr>
            </w:pPr>
            <w:proofErr w:type="spellStart"/>
            <w:r w:rsidRPr="005A67AF">
              <w:rPr>
                <w:highlight w:val="yellow"/>
                <w:lang w:val="hr-HR"/>
              </w:rPr>
              <w:t>Interliber</w:t>
            </w:r>
            <w:proofErr w:type="spellEnd"/>
            <w:r w:rsidR="00A576CC" w:rsidRPr="005A67AF">
              <w:rPr>
                <w:highlight w:val="yellow"/>
                <w:lang w:val="hr-HR"/>
              </w:rPr>
              <w:t xml:space="preserve"> </w:t>
            </w:r>
            <w:r w:rsidRPr="005A67AF">
              <w:rPr>
                <w:highlight w:val="yellow"/>
                <w:lang w:val="hr-HR"/>
              </w:rPr>
              <w:t>/</w:t>
            </w:r>
            <w:r w:rsidR="00A576CC" w:rsidRPr="005A67AF">
              <w:rPr>
                <w:highlight w:val="yellow"/>
                <w:lang w:val="hr-HR"/>
              </w:rPr>
              <w:t xml:space="preserve"> </w:t>
            </w:r>
            <w:r w:rsidRPr="005A67AF">
              <w:rPr>
                <w:highlight w:val="yellow"/>
                <w:lang w:val="hr-HR"/>
              </w:rPr>
              <w:t>ALFINI</w:t>
            </w:r>
          </w:p>
          <w:p w:rsidR="002A2769" w:rsidRDefault="00F24F71" w:rsidP="002A2769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5A67AF">
              <w:rPr>
                <w:highlight w:val="yellow"/>
                <w:lang w:val="hr-HR"/>
              </w:rPr>
              <w:t>književni susr</w:t>
            </w:r>
            <w:r w:rsidR="002A2769" w:rsidRPr="005A67AF">
              <w:rPr>
                <w:highlight w:val="yellow"/>
                <w:lang w:val="hr-HR"/>
              </w:rPr>
              <w:t>eti:</w:t>
            </w:r>
          </w:p>
          <w:p w:rsidR="002A2769" w:rsidRDefault="002A2769" w:rsidP="002A2769">
            <w:pPr>
              <w:rPr>
                <w:lang w:val="hr-HR"/>
              </w:rPr>
            </w:pPr>
            <w:r>
              <w:rPr>
                <w:lang w:val="hr-HR"/>
              </w:rPr>
              <w:t>Ponovo otkrivamo čitanje /8.-12.11. u 18</w:t>
            </w:r>
          </w:p>
          <w:p w:rsidR="002A2769" w:rsidRPr="002A2769" w:rsidRDefault="002A2769" w:rsidP="002A2769">
            <w:pPr>
              <w:rPr>
                <w:lang w:val="hr-HR"/>
              </w:rPr>
            </w:pPr>
            <w:r>
              <w:rPr>
                <w:lang w:val="hr-HR"/>
              </w:rPr>
              <w:t>sati – prezentacija ALFINIH knjiga za mladež</w:t>
            </w:r>
          </w:p>
        </w:tc>
        <w:tc>
          <w:tcPr>
            <w:tcW w:w="1563" w:type="dxa"/>
          </w:tcPr>
          <w:p w:rsidR="00B20626" w:rsidRDefault="002E1D45">
            <w:pPr>
              <w:rPr>
                <w:lang w:val="hr-HR"/>
              </w:rPr>
            </w:pPr>
            <w:r>
              <w:rPr>
                <w:lang w:val="hr-HR"/>
              </w:rPr>
              <w:t>razvoj knjižničnih usluga/v</w:t>
            </w:r>
            <w:r w:rsidR="004B0E5D">
              <w:rPr>
                <w:lang w:val="hr-HR"/>
              </w:rPr>
              <w:t>last.</w:t>
            </w:r>
            <w:r w:rsidR="00574EE4">
              <w:rPr>
                <w:lang w:val="hr-HR"/>
              </w:rPr>
              <w:t xml:space="preserve"> naklada</w:t>
            </w:r>
            <w:r>
              <w:rPr>
                <w:lang w:val="hr-HR"/>
              </w:rPr>
              <w:t xml:space="preserve"> knjiga</w:t>
            </w:r>
            <w:r w:rsidR="00FA22C9">
              <w:rPr>
                <w:lang w:val="hr-HR"/>
              </w:rPr>
              <w:t xml:space="preserve"> i </w:t>
            </w:r>
            <w:proofErr w:type="spellStart"/>
            <w:r w:rsidR="00FA22C9">
              <w:rPr>
                <w:lang w:val="hr-HR"/>
              </w:rPr>
              <w:t>multimedijal</w:t>
            </w:r>
            <w:proofErr w:type="spellEnd"/>
            <w:r w:rsidR="00FF4566">
              <w:rPr>
                <w:lang w:val="hr-HR"/>
              </w:rPr>
              <w:t>.</w:t>
            </w:r>
            <w:r w:rsidR="00FA22C9">
              <w:rPr>
                <w:lang w:val="hr-HR"/>
              </w:rPr>
              <w:t xml:space="preserve"> izvori in</w:t>
            </w:r>
            <w:r w:rsidR="00E82532">
              <w:rPr>
                <w:lang w:val="hr-HR"/>
              </w:rPr>
              <w:t>formacija</w:t>
            </w:r>
            <w:r>
              <w:rPr>
                <w:lang w:val="hr-HR"/>
              </w:rPr>
              <w:t xml:space="preserve"> </w:t>
            </w:r>
          </w:p>
          <w:p w:rsidR="00E536C3" w:rsidRDefault="00E536C3">
            <w:pPr>
              <w:rPr>
                <w:lang w:val="hr-HR"/>
              </w:rPr>
            </w:pPr>
          </w:p>
          <w:p w:rsidR="00E536C3" w:rsidRDefault="00E536C3">
            <w:pPr>
              <w:rPr>
                <w:lang w:val="hr-HR"/>
              </w:rPr>
            </w:pPr>
          </w:p>
          <w:p w:rsidR="00FF182F" w:rsidRDefault="00FF182F">
            <w:pPr>
              <w:rPr>
                <w:lang w:val="hr-HR"/>
              </w:rPr>
            </w:pPr>
          </w:p>
          <w:p w:rsidR="00E536C3" w:rsidRDefault="00E536C3">
            <w:pPr>
              <w:rPr>
                <w:lang w:val="hr-HR"/>
              </w:rPr>
            </w:pPr>
          </w:p>
        </w:tc>
        <w:tc>
          <w:tcPr>
            <w:tcW w:w="1585" w:type="dxa"/>
          </w:tcPr>
          <w:p w:rsidR="00B20626" w:rsidRDefault="00BB0CAB">
            <w:pPr>
              <w:rPr>
                <w:lang w:val="hr-HR"/>
              </w:rPr>
            </w:pPr>
            <w:r>
              <w:rPr>
                <w:lang w:val="hr-HR"/>
              </w:rPr>
              <w:t>čitanje</w:t>
            </w:r>
          </w:p>
          <w:p w:rsidR="00BB0CAB" w:rsidRDefault="00BB0CAB">
            <w:pPr>
              <w:rPr>
                <w:lang w:val="hr-HR"/>
              </w:rPr>
            </w:pPr>
            <w:r>
              <w:rPr>
                <w:lang w:val="hr-HR"/>
              </w:rPr>
              <w:t>prezentacija</w:t>
            </w:r>
          </w:p>
          <w:p w:rsidR="00BB0CAB" w:rsidRDefault="00BB0CAB">
            <w:pPr>
              <w:rPr>
                <w:lang w:val="hr-HR"/>
              </w:rPr>
            </w:pPr>
          </w:p>
          <w:p w:rsidR="00DA0334" w:rsidRDefault="00DA0334">
            <w:pPr>
              <w:rPr>
                <w:lang w:val="hr-HR"/>
              </w:rPr>
            </w:pPr>
          </w:p>
          <w:p w:rsidR="00DA0334" w:rsidRDefault="00DA0334">
            <w:pPr>
              <w:rPr>
                <w:lang w:val="hr-HR"/>
              </w:rPr>
            </w:pPr>
          </w:p>
        </w:tc>
        <w:tc>
          <w:tcPr>
            <w:tcW w:w="1744" w:type="dxa"/>
          </w:tcPr>
          <w:p w:rsidR="00B20626" w:rsidRDefault="005A0E31">
            <w:pPr>
              <w:rPr>
                <w:lang w:val="hr-HR"/>
              </w:rPr>
            </w:pPr>
            <w:r>
              <w:rPr>
                <w:lang w:val="hr-HR"/>
              </w:rPr>
              <w:t>gradska/školska</w:t>
            </w:r>
          </w:p>
          <w:p w:rsidR="005A0E31" w:rsidRDefault="005A0E31">
            <w:pPr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9A1028">
              <w:rPr>
                <w:lang w:val="hr-HR"/>
              </w:rPr>
              <w:t>njižnica</w:t>
            </w:r>
          </w:p>
          <w:p w:rsidR="00FB1991" w:rsidRDefault="00FB1991">
            <w:pPr>
              <w:rPr>
                <w:lang w:val="hr-HR"/>
              </w:rPr>
            </w:pPr>
          </w:p>
        </w:tc>
        <w:tc>
          <w:tcPr>
            <w:tcW w:w="1893" w:type="dxa"/>
          </w:tcPr>
          <w:p w:rsidR="00B20626" w:rsidRDefault="00F35CFF">
            <w:pPr>
              <w:rPr>
                <w:lang w:val="hr-HR"/>
              </w:rPr>
            </w:pPr>
            <w:r>
              <w:rPr>
                <w:lang w:val="hr-HR"/>
              </w:rPr>
              <w:t>računalo</w:t>
            </w:r>
          </w:p>
          <w:p w:rsidR="00F35CFF" w:rsidRDefault="00F35CFF">
            <w:pPr>
              <w:rPr>
                <w:lang w:val="hr-HR"/>
              </w:rPr>
            </w:pPr>
            <w:r>
              <w:rPr>
                <w:lang w:val="hr-HR"/>
              </w:rPr>
              <w:t>USB</w:t>
            </w:r>
          </w:p>
          <w:p w:rsidR="0068402D" w:rsidRDefault="0068402D">
            <w:pPr>
              <w:rPr>
                <w:lang w:val="hr-HR"/>
              </w:rPr>
            </w:pPr>
          </w:p>
        </w:tc>
        <w:tc>
          <w:tcPr>
            <w:tcW w:w="644" w:type="dxa"/>
          </w:tcPr>
          <w:p w:rsidR="00B20626" w:rsidRDefault="00FB1991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4915A2">
              <w:rPr>
                <w:lang w:val="hr-HR"/>
              </w:rPr>
              <w:t>4</w:t>
            </w:r>
          </w:p>
        </w:tc>
      </w:tr>
      <w:tr w:rsidR="00D37810" w:rsidTr="00097BD9">
        <w:tc>
          <w:tcPr>
            <w:tcW w:w="2265" w:type="dxa"/>
          </w:tcPr>
          <w:p w:rsidR="00583B5F" w:rsidRDefault="002A276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Grim</w:t>
            </w:r>
            <w:r w:rsidR="000E33FB">
              <w:rPr>
                <w:lang w:val="hr-HR"/>
              </w:rPr>
              <w:t>m</w:t>
            </w:r>
            <w:r>
              <w:rPr>
                <w:lang w:val="hr-HR"/>
              </w:rPr>
              <w:t>o</w:t>
            </w:r>
            <w:r w:rsidR="00621212">
              <w:rPr>
                <w:lang w:val="hr-HR"/>
              </w:rPr>
              <w:t>v</w:t>
            </w:r>
            <w:r w:rsidR="008F4228">
              <w:rPr>
                <w:lang w:val="hr-HR"/>
              </w:rPr>
              <w:t>e</w:t>
            </w:r>
            <w:proofErr w:type="spellEnd"/>
            <w:r w:rsidR="008F4228">
              <w:rPr>
                <w:lang w:val="hr-HR"/>
              </w:rPr>
              <w:t xml:space="preserve"> bajke za 1.r.: Crvenkapica</w:t>
            </w:r>
          </w:p>
          <w:p w:rsidR="008F4228" w:rsidRDefault="008F4228">
            <w:pPr>
              <w:rPr>
                <w:lang w:val="hr-HR"/>
              </w:rPr>
            </w:pPr>
            <w:r>
              <w:rPr>
                <w:lang w:val="hr-HR"/>
              </w:rPr>
              <w:t>Snjeguljica</w:t>
            </w:r>
          </w:p>
          <w:p w:rsidR="008F4228" w:rsidRDefault="008F4228">
            <w:pPr>
              <w:rPr>
                <w:lang w:val="hr-HR"/>
              </w:rPr>
            </w:pPr>
            <w:r>
              <w:rPr>
                <w:lang w:val="hr-HR"/>
              </w:rPr>
              <w:t>Vuk i seda</w:t>
            </w:r>
            <w:r w:rsidR="000A1A3E">
              <w:rPr>
                <w:lang w:val="hr-HR"/>
              </w:rPr>
              <w:t>m kozlića</w:t>
            </w:r>
          </w:p>
          <w:p w:rsidR="008F4228" w:rsidRDefault="008F4228">
            <w:pPr>
              <w:rPr>
                <w:lang w:val="hr-HR"/>
              </w:rPr>
            </w:pPr>
            <w:r>
              <w:rPr>
                <w:lang w:val="hr-HR"/>
              </w:rPr>
              <w:t>Tri praščića</w:t>
            </w:r>
            <w:r w:rsidR="002B4425">
              <w:rPr>
                <w:lang w:val="hr-HR"/>
              </w:rPr>
              <w:t>…</w:t>
            </w:r>
            <w:r w:rsidR="00ED4AD3">
              <w:rPr>
                <w:lang w:val="hr-HR"/>
              </w:rPr>
              <w:t>/lektira</w:t>
            </w:r>
          </w:p>
        </w:tc>
        <w:tc>
          <w:tcPr>
            <w:tcW w:w="1563" w:type="dxa"/>
          </w:tcPr>
          <w:p w:rsidR="00B20626" w:rsidRDefault="00AF3B8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Snjeguljičin</w:t>
            </w:r>
            <w:proofErr w:type="spellEnd"/>
            <w:r>
              <w:rPr>
                <w:lang w:val="hr-HR"/>
              </w:rPr>
              <w:t xml:space="preserve"> lik u bajci i filmu</w:t>
            </w:r>
          </w:p>
        </w:tc>
        <w:tc>
          <w:tcPr>
            <w:tcW w:w="1585" w:type="dxa"/>
          </w:tcPr>
          <w:p w:rsidR="00B20626" w:rsidRDefault="004F4FB1">
            <w:pPr>
              <w:rPr>
                <w:lang w:val="hr-HR"/>
              </w:rPr>
            </w:pPr>
            <w:r>
              <w:rPr>
                <w:lang w:val="hr-HR"/>
              </w:rPr>
              <w:t xml:space="preserve">informiranje </w:t>
            </w:r>
            <w:r w:rsidR="00113BD8">
              <w:rPr>
                <w:lang w:val="hr-HR"/>
              </w:rPr>
              <w:t>o bajkama i filmu</w:t>
            </w:r>
            <w:r w:rsidR="00106551">
              <w:rPr>
                <w:lang w:val="hr-HR"/>
              </w:rPr>
              <w:t>; čitanje slikovnica u knjižnici</w:t>
            </w:r>
          </w:p>
        </w:tc>
        <w:tc>
          <w:tcPr>
            <w:tcW w:w="1744" w:type="dxa"/>
          </w:tcPr>
          <w:p w:rsidR="00B20626" w:rsidRDefault="00C21615">
            <w:p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A2755A">
              <w:rPr>
                <w:lang w:val="hr-HR"/>
              </w:rPr>
              <w:t>rvatski j. i</w:t>
            </w:r>
          </w:p>
          <w:p w:rsidR="00A2755A" w:rsidRDefault="00A2755A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1893" w:type="dxa"/>
          </w:tcPr>
          <w:p w:rsidR="00B20626" w:rsidRDefault="00C2736A" w:rsidP="00553E25">
            <w:pPr>
              <w:rPr>
                <w:lang w:val="hr-HR"/>
              </w:rPr>
            </w:pPr>
            <w:r>
              <w:rPr>
                <w:lang w:val="hr-HR"/>
              </w:rPr>
              <w:t>slikovnice</w:t>
            </w:r>
          </w:p>
          <w:p w:rsidR="00C2736A" w:rsidRDefault="00C2736A" w:rsidP="00553E25">
            <w:pPr>
              <w:rPr>
                <w:lang w:val="hr-HR"/>
              </w:rPr>
            </w:pPr>
            <w:r>
              <w:rPr>
                <w:lang w:val="hr-HR"/>
              </w:rPr>
              <w:t>zbirke priča</w:t>
            </w:r>
          </w:p>
          <w:p w:rsidR="00C2736A" w:rsidRDefault="00C2736A" w:rsidP="00553E25">
            <w:pPr>
              <w:rPr>
                <w:lang w:val="hr-HR"/>
              </w:rPr>
            </w:pPr>
            <w:r>
              <w:rPr>
                <w:lang w:val="hr-HR"/>
              </w:rPr>
              <w:t>Snjeguljica /film - DVD</w:t>
            </w:r>
          </w:p>
          <w:p w:rsidR="00C2736A" w:rsidRDefault="00C2736A" w:rsidP="00553E25">
            <w:pPr>
              <w:rPr>
                <w:lang w:val="hr-HR"/>
              </w:rPr>
            </w:pPr>
          </w:p>
        </w:tc>
        <w:tc>
          <w:tcPr>
            <w:tcW w:w="644" w:type="dxa"/>
          </w:tcPr>
          <w:p w:rsidR="00B20626" w:rsidRDefault="00131B3C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C2736A">
              <w:rPr>
                <w:lang w:val="hr-HR"/>
              </w:rPr>
              <w:t>2</w:t>
            </w:r>
          </w:p>
        </w:tc>
      </w:tr>
      <w:tr w:rsidR="00D37810" w:rsidTr="00097BD9">
        <w:tc>
          <w:tcPr>
            <w:tcW w:w="2265" w:type="dxa"/>
          </w:tcPr>
          <w:p w:rsidR="007D322C" w:rsidRDefault="00F96157">
            <w:pPr>
              <w:rPr>
                <w:lang w:val="hr-HR"/>
              </w:rPr>
            </w:pPr>
            <w:r>
              <w:rPr>
                <w:lang w:val="hr-HR"/>
              </w:rPr>
              <w:t>Poučni članci u dječjem časopisu</w:t>
            </w:r>
          </w:p>
        </w:tc>
        <w:tc>
          <w:tcPr>
            <w:tcW w:w="1563" w:type="dxa"/>
          </w:tcPr>
          <w:p w:rsidR="00B20626" w:rsidRDefault="00B22BA2">
            <w:pPr>
              <w:rPr>
                <w:lang w:val="hr-HR"/>
              </w:rPr>
            </w:pPr>
            <w:r>
              <w:rPr>
                <w:lang w:val="hr-HR"/>
              </w:rPr>
              <w:t>poučno-zabavni list</w:t>
            </w:r>
            <w:r w:rsidR="00C662DD">
              <w:rPr>
                <w:lang w:val="hr-HR"/>
              </w:rPr>
              <w:t xml:space="preserve"> / naslovnica, rubrika</w:t>
            </w:r>
          </w:p>
        </w:tc>
        <w:tc>
          <w:tcPr>
            <w:tcW w:w="1585" w:type="dxa"/>
          </w:tcPr>
          <w:p w:rsidR="00B20626" w:rsidRDefault="0076012E">
            <w:pPr>
              <w:rPr>
                <w:lang w:val="hr-HR"/>
              </w:rPr>
            </w:pPr>
            <w:r>
              <w:rPr>
                <w:lang w:val="hr-HR"/>
              </w:rPr>
              <w:t xml:space="preserve">čitanje </w:t>
            </w:r>
            <w:r w:rsidR="00132433">
              <w:rPr>
                <w:lang w:val="hr-HR"/>
              </w:rPr>
              <w:t>časopisa u knjižnici</w:t>
            </w:r>
          </w:p>
        </w:tc>
        <w:tc>
          <w:tcPr>
            <w:tcW w:w="1744" w:type="dxa"/>
          </w:tcPr>
          <w:p w:rsidR="00B20626" w:rsidRDefault="00C21615">
            <w:p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DC7B19">
              <w:rPr>
                <w:lang w:val="hr-HR"/>
              </w:rPr>
              <w:t>rvatski j. - knjižnica</w:t>
            </w:r>
          </w:p>
        </w:tc>
        <w:tc>
          <w:tcPr>
            <w:tcW w:w="1893" w:type="dxa"/>
          </w:tcPr>
          <w:p w:rsidR="00B20626" w:rsidRDefault="007B75E1">
            <w:pPr>
              <w:rPr>
                <w:lang w:val="hr-HR"/>
              </w:rPr>
            </w:pPr>
            <w:r>
              <w:rPr>
                <w:lang w:val="hr-HR"/>
              </w:rPr>
              <w:t xml:space="preserve">Radost, </w:t>
            </w:r>
            <w:proofErr w:type="spellStart"/>
            <w:r>
              <w:rPr>
                <w:lang w:val="hr-HR"/>
              </w:rPr>
              <w:t>Smib</w:t>
            </w:r>
            <w:proofErr w:type="spellEnd"/>
            <w:r>
              <w:rPr>
                <w:lang w:val="hr-HR"/>
              </w:rPr>
              <w:t>, P</w:t>
            </w:r>
            <w:r w:rsidR="00CE199F">
              <w:rPr>
                <w:lang w:val="hr-HR"/>
              </w:rPr>
              <w:t>rvi izbor</w:t>
            </w:r>
          </w:p>
        </w:tc>
        <w:tc>
          <w:tcPr>
            <w:tcW w:w="644" w:type="dxa"/>
          </w:tcPr>
          <w:p w:rsidR="00B20626" w:rsidRDefault="00B23DE2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121024">
              <w:rPr>
                <w:lang w:val="hr-HR"/>
              </w:rPr>
              <w:t xml:space="preserve"> </w:t>
            </w:r>
            <w:r w:rsidR="006A1C13">
              <w:rPr>
                <w:lang w:val="hr-HR"/>
              </w:rPr>
              <w:t>4</w:t>
            </w:r>
          </w:p>
        </w:tc>
      </w:tr>
      <w:tr w:rsidR="00D37810" w:rsidTr="00097BD9">
        <w:tc>
          <w:tcPr>
            <w:tcW w:w="2265" w:type="dxa"/>
          </w:tcPr>
          <w:p w:rsidR="00B20626" w:rsidRDefault="00341C84">
            <w:pPr>
              <w:rPr>
                <w:lang w:val="hr-HR"/>
              </w:rPr>
            </w:pPr>
            <w:r>
              <w:rPr>
                <w:lang w:val="hr-HR"/>
              </w:rPr>
              <w:t xml:space="preserve">Doktor </w:t>
            </w:r>
            <w:proofErr w:type="spellStart"/>
            <w:r>
              <w:rPr>
                <w:lang w:val="hr-HR"/>
              </w:rPr>
              <w:t>Dolittle</w:t>
            </w:r>
            <w:proofErr w:type="spellEnd"/>
            <w:r w:rsidR="009C67FE">
              <w:rPr>
                <w:lang w:val="hr-HR"/>
              </w:rPr>
              <w:t xml:space="preserve"> / Duh u močvari</w:t>
            </w:r>
          </w:p>
          <w:p w:rsidR="009C67FE" w:rsidRDefault="009C67FE">
            <w:pPr>
              <w:rPr>
                <w:lang w:val="hr-HR"/>
              </w:rPr>
            </w:pPr>
            <w:r>
              <w:rPr>
                <w:lang w:val="hr-HR"/>
              </w:rPr>
              <w:t>lektira /3., 4.r.</w:t>
            </w:r>
          </w:p>
        </w:tc>
        <w:tc>
          <w:tcPr>
            <w:tcW w:w="1563" w:type="dxa"/>
          </w:tcPr>
          <w:p w:rsidR="00B20626" w:rsidRDefault="002865CE">
            <w:pPr>
              <w:rPr>
                <w:lang w:val="hr-HR"/>
              </w:rPr>
            </w:pPr>
            <w:r>
              <w:rPr>
                <w:lang w:val="hr-HR"/>
              </w:rPr>
              <w:t>film snimljen prema knjizi</w:t>
            </w:r>
          </w:p>
        </w:tc>
        <w:tc>
          <w:tcPr>
            <w:tcW w:w="1585" w:type="dxa"/>
          </w:tcPr>
          <w:p w:rsidR="00B20626" w:rsidRDefault="000127DA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6F73F2">
              <w:rPr>
                <w:lang w:val="hr-HR"/>
              </w:rPr>
              <w:t>nformiranje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1744" w:type="dxa"/>
          </w:tcPr>
          <w:p w:rsidR="00B20626" w:rsidRDefault="00C21615">
            <w:p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6F73F2">
              <w:rPr>
                <w:lang w:val="hr-HR"/>
              </w:rPr>
              <w:t>rvatski j. –</w:t>
            </w:r>
          </w:p>
          <w:p w:rsidR="006F73F2" w:rsidRDefault="006F73F2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1893" w:type="dxa"/>
          </w:tcPr>
          <w:p w:rsidR="000F5F10" w:rsidRDefault="000D3546">
            <w:pPr>
              <w:rPr>
                <w:lang w:val="hr-HR"/>
              </w:rPr>
            </w:pPr>
            <w:r>
              <w:rPr>
                <w:lang w:val="hr-HR"/>
              </w:rPr>
              <w:t xml:space="preserve">Roman </w:t>
            </w:r>
            <w:proofErr w:type="spellStart"/>
            <w:r>
              <w:rPr>
                <w:lang w:val="hr-HR"/>
              </w:rPr>
              <w:t>Loftinga</w:t>
            </w:r>
            <w:proofErr w:type="spellEnd"/>
            <w:r>
              <w:rPr>
                <w:lang w:val="hr-HR"/>
              </w:rPr>
              <w:t xml:space="preserve"> i</w:t>
            </w:r>
          </w:p>
          <w:p w:rsidR="005B0B49" w:rsidRDefault="000D3546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Gardaša</w:t>
            </w:r>
            <w:proofErr w:type="spellEnd"/>
            <w:r>
              <w:rPr>
                <w:lang w:val="hr-HR"/>
              </w:rPr>
              <w:t>/igrani film, DVD</w:t>
            </w:r>
            <w:r w:rsidR="005B0B49">
              <w:rPr>
                <w:lang w:val="hr-HR"/>
              </w:rPr>
              <w:t xml:space="preserve">          </w:t>
            </w:r>
          </w:p>
        </w:tc>
        <w:tc>
          <w:tcPr>
            <w:tcW w:w="644" w:type="dxa"/>
          </w:tcPr>
          <w:p w:rsidR="00B20626" w:rsidRDefault="00121024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880543">
              <w:rPr>
                <w:lang w:val="hr-HR"/>
              </w:rPr>
              <w:t>1</w:t>
            </w:r>
          </w:p>
        </w:tc>
      </w:tr>
      <w:tr w:rsidR="00D37810" w:rsidTr="00097BD9">
        <w:tc>
          <w:tcPr>
            <w:tcW w:w="2265" w:type="dxa"/>
          </w:tcPr>
          <w:p w:rsidR="00D71656" w:rsidRDefault="00341970">
            <w:pPr>
              <w:rPr>
                <w:lang w:val="hr-HR"/>
              </w:rPr>
            </w:pPr>
            <w:r>
              <w:rPr>
                <w:lang w:val="hr-HR"/>
              </w:rPr>
              <w:t>Priče u knjižnici</w:t>
            </w:r>
          </w:p>
          <w:p w:rsidR="000D3546" w:rsidRDefault="000D3546">
            <w:pPr>
              <w:rPr>
                <w:lang w:val="hr-HR"/>
              </w:rPr>
            </w:pPr>
          </w:p>
        </w:tc>
        <w:tc>
          <w:tcPr>
            <w:tcW w:w="1563" w:type="dxa"/>
          </w:tcPr>
          <w:p w:rsidR="00B20626" w:rsidRDefault="00540C59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D71656">
              <w:rPr>
                <w:lang w:val="hr-HR"/>
              </w:rPr>
              <w:t>oticanje</w:t>
            </w:r>
            <w:r w:rsidR="00341970">
              <w:rPr>
                <w:lang w:val="hr-HR"/>
              </w:rPr>
              <w:t xml:space="preserve"> čitanja</w:t>
            </w:r>
          </w:p>
        </w:tc>
        <w:tc>
          <w:tcPr>
            <w:tcW w:w="1585" w:type="dxa"/>
          </w:tcPr>
          <w:p w:rsidR="00B20626" w:rsidRDefault="00540C59">
            <w:pPr>
              <w:rPr>
                <w:lang w:val="hr-HR"/>
              </w:rPr>
            </w:pPr>
            <w:r>
              <w:rPr>
                <w:lang w:val="hr-HR"/>
              </w:rPr>
              <w:t>č</w:t>
            </w:r>
            <w:r w:rsidR="00341970">
              <w:rPr>
                <w:lang w:val="hr-HR"/>
              </w:rPr>
              <w:t>itanje priča</w:t>
            </w:r>
          </w:p>
        </w:tc>
        <w:tc>
          <w:tcPr>
            <w:tcW w:w="1744" w:type="dxa"/>
          </w:tcPr>
          <w:p w:rsidR="00B20626" w:rsidRDefault="00C21615">
            <w:p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A01C4">
              <w:rPr>
                <w:lang w:val="hr-HR"/>
              </w:rPr>
              <w:t>rvatski j. - knjižnica</w:t>
            </w:r>
          </w:p>
        </w:tc>
        <w:tc>
          <w:tcPr>
            <w:tcW w:w="1893" w:type="dxa"/>
          </w:tcPr>
          <w:p w:rsidR="00A76DE3" w:rsidRDefault="00341970">
            <w:pPr>
              <w:rPr>
                <w:lang w:val="hr-HR"/>
              </w:rPr>
            </w:pPr>
            <w:r>
              <w:rPr>
                <w:lang w:val="hr-HR"/>
              </w:rPr>
              <w:t>Priče u časopisu,</w:t>
            </w:r>
            <w:r w:rsidR="00BF515A">
              <w:rPr>
                <w:lang w:val="hr-HR"/>
              </w:rPr>
              <w:t xml:space="preserve"> </w:t>
            </w:r>
          </w:p>
          <w:p w:rsidR="00341970" w:rsidRDefault="00341970">
            <w:pPr>
              <w:rPr>
                <w:lang w:val="hr-HR"/>
              </w:rPr>
            </w:pPr>
            <w:r>
              <w:rPr>
                <w:lang w:val="hr-HR"/>
              </w:rPr>
              <w:t>slikovnici i zbirci</w:t>
            </w:r>
          </w:p>
        </w:tc>
        <w:tc>
          <w:tcPr>
            <w:tcW w:w="644" w:type="dxa"/>
          </w:tcPr>
          <w:p w:rsidR="00B20626" w:rsidRDefault="00F64A01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F26F41">
              <w:rPr>
                <w:lang w:val="hr-HR"/>
              </w:rPr>
              <w:t>4</w:t>
            </w:r>
          </w:p>
        </w:tc>
      </w:tr>
      <w:tr w:rsidR="00D37810" w:rsidTr="00097BD9">
        <w:tc>
          <w:tcPr>
            <w:tcW w:w="2265" w:type="dxa"/>
          </w:tcPr>
          <w:p w:rsidR="00B65903" w:rsidRDefault="00414961">
            <w:pPr>
              <w:rPr>
                <w:lang w:val="hr-HR"/>
              </w:rPr>
            </w:pPr>
            <w:r>
              <w:rPr>
                <w:lang w:val="hr-HR"/>
              </w:rPr>
              <w:t xml:space="preserve">Pustolovine Toma </w:t>
            </w:r>
            <w:proofErr w:type="spellStart"/>
            <w:r>
              <w:rPr>
                <w:lang w:val="hr-HR"/>
              </w:rPr>
              <w:t>Sawyera</w:t>
            </w:r>
            <w:proofErr w:type="spellEnd"/>
            <w:r>
              <w:rPr>
                <w:lang w:val="hr-HR"/>
              </w:rPr>
              <w:t>;</w:t>
            </w:r>
          </w:p>
          <w:p w:rsidR="00414961" w:rsidRDefault="00414961">
            <w:pPr>
              <w:rPr>
                <w:lang w:val="hr-HR"/>
              </w:rPr>
            </w:pPr>
            <w:r>
              <w:rPr>
                <w:lang w:val="hr-HR"/>
              </w:rPr>
              <w:t>Psima ulaz zabranjen</w:t>
            </w:r>
          </w:p>
          <w:p w:rsidR="00414961" w:rsidRDefault="00097BD9">
            <w:pPr>
              <w:rPr>
                <w:lang w:val="hr-HR"/>
              </w:rPr>
            </w:pPr>
            <w:r>
              <w:rPr>
                <w:lang w:val="hr-HR"/>
              </w:rPr>
              <w:t>l</w:t>
            </w:r>
            <w:r w:rsidR="00586CDA">
              <w:rPr>
                <w:lang w:val="hr-HR"/>
              </w:rPr>
              <w:t>ektira za 5. i 6.r</w:t>
            </w:r>
            <w:r w:rsidR="002E3E20">
              <w:rPr>
                <w:lang w:val="hr-HR"/>
              </w:rPr>
              <w:t>.</w:t>
            </w:r>
          </w:p>
        </w:tc>
        <w:tc>
          <w:tcPr>
            <w:tcW w:w="1563" w:type="dxa"/>
          </w:tcPr>
          <w:p w:rsidR="00097BD9" w:rsidRDefault="00097BD9">
            <w:pPr>
              <w:rPr>
                <w:lang w:val="hr-HR"/>
              </w:rPr>
            </w:pPr>
            <w:r>
              <w:rPr>
                <w:lang w:val="hr-HR"/>
              </w:rPr>
              <w:t xml:space="preserve">ustrojstvo fabule pustolovnog i </w:t>
            </w:r>
            <w:proofErr w:type="spellStart"/>
            <w:r>
              <w:rPr>
                <w:lang w:val="hr-HR"/>
              </w:rPr>
              <w:t>dječ</w:t>
            </w:r>
            <w:proofErr w:type="spellEnd"/>
            <w:r>
              <w:rPr>
                <w:lang w:val="hr-HR"/>
              </w:rPr>
              <w:t>. romana</w:t>
            </w:r>
          </w:p>
        </w:tc>
        <w:tc>
          <w:tcPr>
            <w:tcW w:w="1585" w:type="dxa"/>
          </w:tcPr>
          <w:p w:rsidR="00B20626" w:rsidRDefault="003B0CFE">
            <w:pPr>
              <w:rPr>
                <w:lang w:val="hr-HR"/>
              </w:rPr>
            </w:pPr>
            <w:r>
              <w:rPr>
                <w:lang w:val="hr-HR"/>
              </w:rPr>
              <w:t>informiranje</w:t>
            </w:r>
          </w:p>
        </w:tc>
        <w:tc>
          <w:tcPr>
            <w:tcW w:w="1744" w:type="dxa"/>
          </w:tcPr>
          <w:p w:rsidR="00B20626" w:rsidRDefault="003B0CFE">
            <w:pPr>
              <w:rPr>
                <w:lang w:val="hr-HR"/>
              </w:rPr>
            </w:pPr>
            <w:r>
              <w:rPr>
                <w:lang w:val="hr-HR"/>
              </w:rPr>
              <w:t>Hrvatski j. - knjižnica</w:t>
            </w:r>
          </w:p>
        </w:tc>
        <w:tc>
          <w:tcPr>
            <w:tcW w:w="1893" w:type="dxa"/>
          </w:tcPr>
          <w:p w:rsidR="00BA2AEF" w:rsidRDefault="00D5211E">
            <w:pPr>
              <w:rPr>
                <w:lang w:val="hr-HR"/>
              </w:rPr>
            </w:pPr>
            <w:r>
              <w:rPr>
                <w:lang w:val="hr-HR"/>
              </w:rPr>
              <w:t xml:space="preserve">Romani </w:t>
            </w:r>
            <w:proofErr w:type="spellStart"/>
            <w:r>
              <w:rPr>
                <w:lang w:val="hr-HR"/>
              </w:rPr>
              <w:t>M.Twaina</w:t>
            </w:r>
            <w:proofErr w:type="spellEnd"/>
            <w:r>
              <w:rPr>
                <w:lang w:val="hr-HR"/>
              </w:rPr>
              <w:t xml:space="preserve"> i </w:t>
            </w:r>
            <w:proofErr w:type="spellStart"/>
            <w:r>
              <w:rPr>
                <w:lang w:val="hr-HR"/>
              </w:rPr>
              <w:t>M.Rundek</w:t>
            </w:r>
            <w:proofErr w:type="spellEnd"/>
          </w:p>
          <w:p w:rsidR="00CD631C" w:rsidRDefault="00D5211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Crt.film</w:t>
            </w:r>
            <w:proofErr w:type="spellEnd"/>
            <w:r>
              <w:rPr>
                <w:lang w:val="hr-HR"/>
              </w:rPr>
              <w:t>: Tom S.</w:t>
            </w:r>
          </w:p>
        </w:tc>
        <w:tc>
          <w:tcPr>
            <w:tcW w:w="644" w:type="dxa"/>
          </w:tcPr>
          <w:p w:rsidR="00B20626" w:rsidRDefault="00AE5B52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="000D5062">
              <w:rPr>
                <w:lang w:val="hr-HR"/>
              </w:rPr>
              <w:t>1</w:t>
            </w:r>
          </w:p>
        </w:tc>
      </w:tr>
      <w:tr w:rsidR="00D37810" w:rsidTr="00097BD9">
        <w:tc>
          <w:tcPr>
            <w:tcW w:w="2265" w:type="dxa"/>
          </w:tcPr>
          <w:p w:rsidR="0089014E" w:rsidRDefault="00A76A80">
            <w:pPr>
              <w:rPr>
                <w:lang w:val="hr-HR"/>
              </w:rPr>
            </w:pPr>
            <w:r>
              <w:rPr>
                <w:lang w:val="hr-HR"/>
              </w:rPr>
              <w:t xml:space="preserve">Iz </w:t>
            </w:r>
            <w:proofErr w:type="spellStart"/>
            <w:r>
              <w:rPr>
                <w:lang w:val="hr-HR"/>
              </w:rPr>
              <w:t>velegr</w:t>
            </w:r>
            <w:proofErr w:type="spellEnd"/>
            <w:r>
              <w:rPr>
                <w:lang w:val="hr-HR"/>
              </w:rPr>
              <w:t>. podzemlja</w:t>
            </w:r>
          </w:p>
          <w:p w:rsidR="00A76A80" w:rsidRDefault="00A76A80">
            <w:pPr>
              <w:rPr>
                <w:lang w:val="hr-HR"/>
              </w:rPr>
            </w:pPr>
            <w:r>
              <w:rPr>
                <w:lang w:val="hr-HR"/>
              </w:rPr>
              <w:t>Kod kuće je najgore</w:t>
            </w:r>
          </w:p>
          <w:p w:rsidR="0097122C" w:rsidRDefault="00F26F41">
            <w:pPr>
              <w:rPr>
                <w:lang w:val="hr-HR"/>
              </w:rPr>
            </w:pPr>
            <w:r>
              <w:rPr>
                <w:lang w:val="hr-HR"/>
              </w:rPr>
              <w:t>l</w:t>
            </w:r>
            <w:r w:rsidR="0097122C">
              <w:rPr>
                <w:lang w:val="hr-HR"/>
              </w:rPr>
              <w:t>ektira za 7. i 8.r.;</w:t>
            </w:r>
          </w:p>
          <w:p w:rsidR="0097122C" w:rsidRDefault="00DF0012">
            <w:pPr>
              <w:rPr>
                <w:lang w:val="hr-HR"/>
              </w:rPr>
            </w:pPr>
            <w:r>
              <w:rPr>
                <w:lang w:val="hr-HR"/>
              </w:rPr>
              <w:t xml:space="preserve">katalog </w:t>
            </w:r>
            <w:proofErr w:type="spellStart"/>
            <w:r>
              <w:rPr>
                <w:lang w:val="hr-HR"/>
              </w:rPr>
              <w:t>šk</w:t>
            </w:r>
            <w:proofErr w:type="spellEnd"/>
            <w:r>
              <w:rPr>
                <w:lang w:val="hr-HR"/>
              </w:rPr>
              <w:t>. knjižnice –</w:t>
            </w:r>
            <w:r w:rsidR="0097122C">
              <w:rPr>
                <w:lang w:val="hr-HR"/>
              </w:rPr>
              <w:t xml:space="preserve"> </w:t>
            </w:r>
            <w:proofErr w:type="spellStart"/>
            <w:r w:rsidR="0097122C">
              <w:rPr>
                <w:lang w:val="hr-HR"/>
              </w:rPr>
              <w:t>Metel</w:t>
            </w:r>
            <w:proofErr w:type="spellEnd"/>
            <w:r w:rsidR="00893108">
              <w:rPr>
                <w:lang w:val="hr-HR"/>
              </w:rPr>
              <w:t>, čitanje</w:t>
            </w:r>
            <w:r>
              <w:rPr>
                <w:lang w:val="hr-HR"/>
              </w:rPr>
              <w:t xml:space="preserve"> i posudba knjiga</w:t>
            </w:r>
            <w:r w:rsidR="00893108">
              <w:rPr>
                <w:lang w:val="hr-HR"/>
              </w:rPr>
              <w:t>/1.-8.</w:t>
            </w:r>
          </w:p>
        </w:tc>
        <w:tc>
          <w:tcPr>
            <w:tcW w:w="1563" w:type="dxa"/>
          </w:tcPr>
          <w:p w:rsidR="00B20626" w:rsidRDefault="00A76A80">
            <w:pPr>
              <w:rPr>
                <w:lang w:val="hr-HR"/>
              </w:rPr>
            </w:pPr>
            <w:r>
              <w:rPr>
                <w:lang w:val="hr-HR"/>
              </w:rPr>
              <w:t>likovi i fabula novele i humoreske</w:t>
            </w:r>
            <w:r w:rsidR="00DF0012">
              <w:rPr>
                <w:lang w:val="hr-HR"/>
              </w:rPr>
              <w:t>;</w:t>
            </w:r>
          </w:p>
          <w:p w:rsidR="00DF0012" w:rsidRDefault="00DF0012">
            <w:pPr>
              <w:rPr>
                <w:lang w:val="hr-HR"/>
              </w:rPr>
            </w:pPr>
            <w:r>
              <w:rPr>
                <w:lang w:val="hr-HR"/>
              </w:rPr>
              <w:t>pretraživanje kataloga po autoru i naslovu</w:t>
            </w:r>
          </w:p>
        </w:tc>
        <w:tc>
          <w:tcPr>
            <w:tcW w:w="1585" w:type="dxa"/>
          </w:tcPr>
          <w:p w:rsidR="00B20626" w:rsidRDefault="0097122C">
            <w:pPr>
              <w:rPr>
                <w:lang w:val="hr-HR"/>
              </w:rPr>
            </w:pPr>
            <w:r>
              <w:rPr>
                <w:lang w:val="hr-HR"/>
              </w:rPr>
              <w:t>informiranje</w:t>
            </w:r>
          </w:p>
        </w:tc>
        <w:tc>
          <w:tcPr>
            <w:tcW w:w="1744" w:type="dxa"/>
          </w:tcPr>
          <w:p w:rsidR="002209C8" w:rsidRDefault="0097122C">
            <w:pPr>
              <w:rPr>
                <w:lang w:val="hr-HR"/>
              </w:rPr>
            </w:pPr>
            <w:r>
              <w:rPr>
                <w:lang w:val="hr-HR"/>
              </w:rPr>
              <w:t>Hrvatski j.</w:t>
            </w:r>
          </w:p>
          <w:p w:rsidR="0097122C" w:rsidRDefault="0097122C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1893" w:type="dxa"/>
          </w:tcPr>
          <w:p w:rsidR="0080454D" w:rsidRDefault="0097122C">
            <w:pPr>
              <w:rPr>
                <w:lang w:val="hr-HR"/>
              </w:rPr>
            </w:pPr>
            <w:r>
              <w:rPr>
                <w:lang w:val="hr-HR"/>
              </w:rPr>
              <w:t xml:space="preserve">Proza </w:t>
            </w:r>
            <w:proofErr w:type="spellStart"/>
            <w:r>
              <w:rPr>
                <w:lang w:val="hr-HR"/>
              </w:rPr>
              <w:t>V.Novaka</w:t>
            </w:r>
            <w:proofErr w:type="spellEnd"/>
            <w:r>
              <w:rPr>
                <w:lang w:val="hr-HR"/>
              </w:rPr>
              <w:t xml:space="preserve"> i </w:t>
            </w:r>
            <w:proofErr w:type="spellStart"/>
            <w:r>
              <w:rPr>
                <w:lang w:val="hr-HR"/>
              </w:rPr>
              <w:t>E.Kishona</w:t>
            </w:r>
            <w:proofErr w:type="spellEnd"/>
            <w:r w:rsidR="00DF0012">
              <w:rPr>
                <w:lang w:val="hr-HR"/>
              </w:rPr>
              <w:t>;</w:t>
            </w:r>
          </w:p>
          <w:p w:rsidR="003E7F8C" w:rsidRDefault="003E7F8C">
            <w:pPr>
              <w:rPr>
                <w:lang w:val="hr-HR"/>
              </w:rPr>
            </w:pPr>
            <w:r>
              <w:rPr>
                <w:lang w:val="hr-HR"/>
              </w:rPr>
              <w:t>Library.foi.hr</w:t>
            </w:r>
            <w:r w:rsidR="007E25EB">
              <w:rPr>
                <w:lang w:val="hr-HR"/>
              </w:rPr>
              <w:t>:</w:t>
            </w:r>
          </w:p>
          <w:p w:rsidR="00DF0012" w:rsidRDefault="007E25EB">
            <w:pPr>
              <w:rPr>
                <w:lang w:val="hr-HR"/>
              </w:rPr>
            </w:pPr>
            <w:r>
              <w:rPr>
                <w:lang w:val="hr-HR"/>
              </w:rPr>
              <w:t>časopisi/novi naslovi/lektir</w:t>
            </w:r>
            <w:r w:rsidR="006B7BE8">
              <w:rPr>
                <w:lang w:val="hr-HR"/>
              </w:rPr>
              <w:t>a</w:t>
            </w:r>
          </w:p>
        </w:tc>
        <w:tc>
          <w:tcPr>
            <w:tcW w:w="644" w:type="dxa"/>
          </w:tcPr>
          <w:p w:rsidR="00B20626" w:rsidRDefault="00AC3F86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:rsidR="00893108" w:rsidRDefault="00893108">
            <w:pPr>
              <w:rPr>
                <w:lang w:val="hr-HR"/>
              </w:rPr>
            </w:pPr>
          </w:p>
          <w:p w:rsidR="00893108" w:rsidRDefault="00893108">
            <w:pPr>
              <w:rPr>
                <w:lang w:val="hr-HR"/>
              </w:rPr>
            </w:pPr>
          </w:p>
          <w:p w:rsidR="005D59ED" w:rsidRDefault="005D59ED">
            <w:pPr>
              <w:rPr>
                <w:lang w:val="hr-HR"/>
              </w:rPr>
            </w:pPr>
          </w:p>
          <w:p w:rsidR="00893108" w:rsidRDefault="00893108">
            <w:pPr>
              <w:rPr>
                <w:lang w:val="hr-HR"/>
              </w:rPr>
            </w:pPr>
            <w:r>
              <w:rPr>
                <w:lang w:val="hr-HR"/>
              </w:rPr>
              <w:t>60</w:t>
            </w:r>
          </w:p>
          <w:p w:rsidR="00893108" w:rsidRDefault="00893108">
            <w:pPr>
              <w:rPr>
                <w:lang w:val="hr-HR"/>
              </w:rPr>
            </w:pPr>
          </w:p>
          <w:p w:rsidR="00893108" w:rsidRDefault="00893108">
            <w:pPr>
              <w:rPr>
                <w:lang w:val="hr-HR"/>
              </w:rPr>
            </w:pPr>
          </w:p>
        </w:tc>
      </w:tr>
      <w:tr w:rsidR="00D37810" w:rsidTr="00097BD9">
        <w:tc>
          <w:tcPr>
            <w:tcW w:w="2265" w:type="dxa"/>
          </w:tcPr>
          <w:p w:rsidR="00D45076" w:rsidRDefault="00D45076">
            <w:pPr>
              <w:rPr>
                <w:lang w:val="hr-HR"/>
              </w:rPr>
            </w:pPr>
            <w:r>
              <w:rPr>
                <w:lang w:val="hr-HR"/>
              </w:rPr>
              <w:t>21.11. Dan televizije</w:t>
            </w:r>
          </w:p>
          <w:p w:rsidR="0000141E" w:rsidRDefault="00D45076">
            <w:pPr>
              <w:rPr>
                <w:lang w:val="hr-HR"/>
              </w:rPr>
            </w:pPr>
            <w:r>
              <w:rPr>
                <w:lang w:val="hr-HR"/>
              </w:rPr>
              <w:t>24.11. Dan HNK</w:t>
            </w:r>
          </w:p>
        </w:tc>
        <w:tc>
          <w:tcPr>
            <w:tcW w:w="1563" w:type="dxa"/>
          </w:tcPr>
          <w:p w:rsidR="00245645" w:rsidRDefault="00D45076">
            <w:pPr>
              <w:rPr>
                <w:lang w:val="hr-HR"/>
              </w:rPr>
            </w:pPr>
            <w:r>
              <w:rPr>
                <w:lang w:val="hr-HR"/>
              </w:rPr>
              <w:t>1936./ 1956.</w:t>
            </w:r>
            <w:r w:rsidR="004C1B64">
              <w:rPr>
                <w:lang w:val="hr-HR"/>
              </w:rPr>
              <w:t>:</w:t>
            </w:r>
          </w:p>
          <w:p w:rsidR="00D45076" w:rsidRDefault="005748E8">
            <w:pPr>
              <w:rPr>
                <w:lang w:val="hr-HR"/>
              </w:rPr>
            </w:pPr>
            <w:r>
              <w:rPr>
                <w:lang w:val="hr-HR"/>
              </w:rPr>
              <w:t>BBC/TV</w:t>
            </w:r>
            <w:r w:rsidR="008148E8"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Zag</w:t>
            </w:r>
            <w:proofErr w:type="spellEnd"/>
            <w:r>
              <w:rPr>
                <w:lang w:val="hr-HR"/>
              </w:rPr>
              <w:t>.</w:t>
            </w:r>
          </w:p>
          <w:p w:rsidR="00380C96" w:rsidRDefault="00380C96">
            <w:pPr>
              <w:rPr>
                <w:lang w:val="hr-HR"/>
              </w:rPr>
            </w:pPr>
            <w:r>
              <w:rPr>
                <w:lang w:val="hr-HR"/>
              </w:rPr>
              <w:t>Razvoj HNK</w:t>
            </w:r>
          </w:p>
        </w:tc>
        <w:tc>
          <w:tcPr>
            <w:tcW w:w="1585" w:type="dxa"/>
          </w:tcPr>
          <w:p w:rsidR="00177284" w:rsidRDefault="00380C96">
            <w:pPr>
              <w:rPr>
                <w:lang w:val="hr-HR"/>
              </w:rPr>
            </w:pPr>
            <w:r>
              <w:rPr>
                <w:lang w:val="hr-HR"/>
              </w:rPr>
              <w:t xml:space="preserve">čitanje      informiranje </w:t>
            </w:r>
          </w:p>
          <w:p w:rsidR="00245645" w:rsidRDefault="00461EA5">
            <w:pPr>
              <w:rPr>
                <w:lang w:val="hr-HR"/>
              </w:rPr>
            </w:pPr>
            <w:r>
              <w:rPr>
                <w:lang w:val="hr-HR"/>
              </w:rPr>
              <w:t xml:space="preserve">izlaganje </w:t>
            </w:r>
            <w:proofErr w:type="spellStart"/>
            <w:r>
              <w:rPr>
                <w:lang w:val="hr-HR"/>
              </w:rPr>
              <w:t>enc</w:t>
            </w:r>
            <w:proofErr w:type="spellEnd"/>
            <w:r>
              <w:rPr>
                <w:lang w:val="hr-HR"/>
              </w:rPr>
              <w:t>.</w:t>
            </w:r>
            <w:r w:rsidR="00380C96">
              <w:rPr>
                <w:lang w:val="hr-HR"/>
              </w:rPr>
              <w:t xml:space="preserve"> </w:t>
            </w:r>
          </w:p>
        </w:tc>
        <w:tc>
          <w:tcPr>
            <w:tcW w:w="1744" w:type="dxa"/>
          </w:tcPr>
          <w:p w:rsidR="00245645" w:rsidRDefault="00380C96">
            <w:pPr>
              <w:rPr>
                <w:lang w:val="hr-HR"/>
              </w:rPr>
            </w:pPr>
            <w:r>
              <w:rPr>
                <w:lang w:val="hr-HR"/>
              </w:rPr>
              <w:t>Hrvatski j.     - knjižnica</w:t>
            </w:r>
          </w:p>
        </w:tc>
        <w:tc>
          <w:tcPr>
            <w:tcW w:w="1893" w:type="dxa"/>
          </w:tcPr>
          <w:p w:rsidR="00CF6138" w:rsidRDefault="00380C96">
            <w:pPr>
              <w:rPr>
                <w:lang w:val="hr-HR"/>
              </w:rPr>
            </w:pPr>
            <w:r>
              <w:rPr>
                <w:lang w:val="hr-HR"/>
              </w:rPr>
              <w:t>Enciklopedija</w:t>
            </w:r>
          </w:p>
          <w:p w:rsidR="00380C96" w:rsidRDefault="00380C96">
            <w:pPr>
              <w:rPr>
                <w:lang w:val="hr-HR"/>
              </w:rPr>
            </w:pPr>
            <w:r>
              <w:rPr>
                <w:lang w:val="hr-HR"/>
              </w:rPr>
              <w:t>Dok. film / DVD</w:t>
            </w:r>
          </w:p>
          <w:p w:rsidR="00505E2F" w:rsidRDefault="00380C96" w:rsidP="00505E2F">
            <w:pPr>
              <w:rPr>
                <w:lang w:val="hr-HR"/>
              </w:rPr>
            </w:pPr>
            <w:r>
              <w:rPr>
                <w:lang w:val="hr-HR"/>
              </w:rPr>
              <w:t>www.hnk.hr</w:t>
            </w:r>
          </w:p>
        </w:tc>
        <w:tc>
          <w:tcPr>
            <w:tcW w:w="644" w:type="dxa"/>
          </w:tcPr>
          <w:p w:rsidR="00B20626" w:rsidRDefault="007820B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380C96">
              <w:rPr>
                <w:lang w:val="hr-HR"/>
              </w:rPr>
              <w:t>1</w:t>
            </w:r>
          </w:p>
        </w:tc>
      </w:tr>
      <w:tr w:rsidR="00D37810" w:rsidTr="00097BD9">
        <w:tc>
          <w:tcPr>
            <w:tcW w:w="2265" w:type="dxa"/>
          </w:tcPr>
          <w:p w:rsidR="0007668A" w:rsidRDefault="002E377D">
            <w:pPr>
              <w:rPr>
                <w:lang w:val="hr-HR"/>
              </w:rPr>
            </w:pPr>
            <w:r>
              <w:rPr>
                <w:lang w:val="hr-HR"/>
              </w:rPr>
              <w:t>Dan sjećanja na Vukovar</w:t>
            </w:r>
          </w:p>
          <w:p w:rsidR="002E377D" w:rsidRDefault="002E377D">
            <w:pPr>
              <w:rPr>
                <w:lang w:val="hr-HR"/>
              </w:rPr>
            </w:pPr>
            <w:r>
              <w:rPr>
                <w:lang w:val="hr-HR"/>
              </w:rPr>
              <w:t>18.11.</w:t>
            </w:r>
          </w:p>
          <w:p w:rsidR="0007668A" w:rsidRDefault="0007668A">
            <w:pPr>
              <w:rPr>
                <w:lang w:val="hr-HR"/>
              </w:rPr>
            </w:pPr>
          </w:p>
        </w:tc>
        <w:tc>
          <w:tcPr>
            <w:tcW w:w="1563" w:type="dxa"/>
          </w:tcPr>
          <w:p w:rsidR="005F732C" w:rsidRDefault="002E377D">
            <w:pPr>
              <w:rPr>
                <w:lang w:val="hr-HR"/>
              </w:rPr>
            </w:pPr>
            <w:r>
              <w:rPr>
                <w:lang w:val="hr-HR"/>
              </w:rPr>
              <w:t xml:space="preserve">povijesno </w:t>
            </w:r>
            <w:r w:rsidR="005A02C8">
              <w:rPr>
                <w:lang w:val="hr-HR"/>
              </w:rPr>
              <w:t xml:space="preserve">značenje tog dana i razvoj grada </w:t>
            </w:r>
          </w:p>
        </w:tc>
        <w:tc>
          <w:tcPr>
            <w:tcW w:w="1585" w:type="dxa"/>
          </w:tcPr>
          <w:p w:rsidR="00B20626" w:rsidRDefault="00177284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1A3AD9">
              <w:rPr>
                <w:lang w:val="hr-HR"/>
              </w:rPr>
              <w:t>nformiranje</w:t>
            </w:r>
          </w:p>
          <w:p w:rsidR="00177284" w:rsidRDefault="00177284">
            <w:pPr>
              <w:rPr>
                <w:lang w:val="hr-HR"/>
              </w:rPr>
            </w:pPr>
            <w:r>
              <w:rPr>
                <w:lang w:val="hr-HR"/>
              </w:rPr>
              <w:t>izlaganj</w:t>
            </w:r>
            <w:r w:rsidR="00461EA5">
              <w:rPr>
                <w:lang w:val="hr-HR"/>
              </w:rPr>
              <w:t>e časopisa i teksta</w:t>
            </w:r>
          </w:p>
        </w:tc>
        <w:tc>
          <w:tcPr>
            <w:tcW w:w="1744" w:type="dxa"/>
          </w:tcPr>
          <w:p w:rsidR="00B20626" w:rsidRDefault="00CA12A0">
            <w:pPr>
              <w:rPr>
                <w:lang w:val="hr-HR"/>
              </w:rPr>
            </w:pPr>
            <w:r>
              <w:rPr>
                <w:lang w:val="hr-HR"/>
              </w:rPr>
              <w:t xml:space="preserve">Povijest – </w:t>
            </w:r>
          </w:p>
          <w:p w:rsidR="00CA12A0" w:rsidRDefault="00CA12A0">
            <w:pPr>
              <w:rPr>
                <w:lang w:val="hr-HR"/>
              </w:rPr>
            </w:pPr>
            <w:r>
              <w:rPr>
                <w:lang w:val="hr-HR"/>
              </w:rPr>
              <w:t>knjižnica</w:t>
            </w:r>
          </w:p>
        </w:tc>
        <w:tc>
          <w:tcPr>
            <w:tcW w:w="1893" w:type="dxa"/>
          </w:tcPr>
          <w:p w:rsidR="00505E2F" w:rsidRDefault="00793AF6">
            <w:pPr>
              <w:rPr>
                <w:lang w:val="hr-HR"/>
              </w:rPr>
            </w:pPr>
            <w:r>
              <w:rPr>
                <w:lang w:val="hr-HR"/>
              </w:rPr>
              <w:t>Meridijani</w:t>
            </w:r>
            <w:r w:rsidR="00D956CB">
              <w:rPr>
                <w:lang w:val="hr-HR"/>
              </w:rPr>
              <w:t xml:space="preserve"> br.103/3.mj.2006.; film / DVD</w:t>
            </w:r>
          </w:p>
        </w:tc>
        <w:tc>
          <w:tcPr>
            <w:tcW w:w="644" w:type="dxa"/>
          </w:tcPr>
          <w:p w:rsidR="00B20626" w:rsidRDefault="00F414DD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7E6E71">
              <w:rPr>
                <w:lang w:val="hr-HR"/>
              </w:rPr>
              <w:t>1</w:t>
            </w:r>
          </w:p>
        </w:tc>
      </w:tr>
    </w:tbl>
    <w:p w:rsidR="00B20626" w:rsidRDefault="00B20626">
      <w:pPr>
        <w:rPr>
          <w:lang w:val="hr-HR"/>
        </w:rPr>
      </w:pPr>
    </w:p>
    <w:p w:rsidR="00840C19" w:rsidRDefault="00840C19">
      <w:pPr>
        <w:rPr>
          <w:lang w:val="hr-HR"/>
        </w:rPr>
      </w:pPr>
    </w:p>
    <w:p w:rsidR="00840C19" w:rsidRPr="006E2EF2" w:rsidRDefault="00840C19">
      <w:pPr>
        <w:rPr>
          <w:lang w:val="hr-HR"/>
        </w:rPr>
      </w:pPr>
    </w:p>
    <w:sectPr w:rsidR="00840C19" w:rsidRPr="006E2EF2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EF2"/>
    <w:rsid w:val="0000141E"/>
    <w:rsid w:val="0001242F"/>
    <w:rsid w:val="000127DA"/>
    <w:rsid w:val="000241A8"/>
    <w:rsid w:val="00047F11"/>
    <w:rsid w:val="00056EC8"/>
    <w:rsid w:val="00062848"/>
    <w:rsid w:val="000763B9"/>
    <w:rsid w:val="0007668A"/>
    <w:rsid w:val="00093CB3"/>
    <w:rsid w:val="00097BD9"/>
    <w:rsid w:val="000A1A3E"/>
    <w:rsid w:val="000D3546"/>
    <w:rsid w:val="000D5062"/>
    <w:rsid w:val="000E33FB"/>
    <w:rsid w:val="000E6163"/>
    <w:rsid w:val="000E77C7"/>
    <w:rsid w:val="000E7DDE"/>
    <w:rsid w:val="000F099F"/>
    <w:rsid w:val="000F4B97"/>
    <w:rsid w:val="000F5F10"/>
    <w:rsid w:val="00104CFB"/>
    <w:rsid w:val="00106551"/>
    <w:rsid w:val="00113BD8"/>
    <w:rsid w:val="00114223"/>
    <w:rsid w:val="00121024"/>
    <w:rsid w:val="00131B3C"/>
    <w:rsid w:val="00132433"/>
    <w:rsid w:val="00177284"/>
    <w:rsid w:val="00192CD1"/>
    <w:rsid w:val="00192FF4"/>
    <w:rsid w:val="00195057"/>
    <w:rsid w:val="001A3AD9"/>
    <w:rsid w:val="001B706C"/>
    <w:rsid w:val="001D42DE"/>
    <w:rsid w:val="002209C8"/>
    <w:rsid w:val="00236974"/>
    <w:rsid w:val="00245645"/>
    <w:rsid w:val="00260946"/>
    <w:rsid w:val="00266F8C"/>
    <w:rsid w:val="002865CE"/>
    <w:rsid w:val="002A2769"/>
    <w:rsid w:val="002B4425"/>
    <w:rsid w:val="002B5AD1"/>
    <w:rsid w:val="002B71C6"/>
    <w:rsid w:val="002C0B71"/>
    <w:rsid w:val="002D22FC"/>
    <w:rsid w:val="002E075A"/>
    <w:rsid w:val="002E1D45"/>
    <w:rsid w:val="002E2040"/>
    <w:rsid w:val="002E377D"/>
    <w:rsid w:val="002E3E20"/>
    <w:rsid w:val="002F2F6C"/>
    <w:rsid w:val="003049A0"/>
    <w:rsid w:val="003105BB"/>
    <w:rsid w:val="003221E5"/>
    <w:rsid w:val="00322833"/>
    <w:rsid w:val="00341970"/>
    <w:rsid w:val="00341C84"/>
    <w:rsid w:val="0035262B"/>
    <w:rsid w:val="003653DC"/>
    <w:rsid w:val="00380C96"/>
    <w:rsid w:val="00382EA2"/>
    <w:rsid w:val="003B0CFE"/>
    <w:rsid w:val="003B2123"/>
    <w:rsid w:val="003E7F8C"/>
    <w:rsid w:val="003F6207"/>
    <w:rsid w:val="00410DBA"/>
    <w:rsid w:val="00414961"/>
    <w:rsid w:val="00427494"/>
    <w:rsid w:val="00434750"/>
    <w:rsid w:val="004510AC"/>
    <w:rsid w:val="00461EA5"/>
    <w:rsid w:val="00463AAA"/>
    <w:rsid w:val="004734B7"/>
    <w:rsid w:val="004915A2"/>
    <w:rsid w:val="004A2380"/>
    <w:rsid w:val="004A4F25"/>
    <w:rsid w:val="004B0E5D"/>
    <w:rsid w:val="004C1B64"/>
    <w:rsid w:val="004D3620"/>
    <w:rsid w:val="004E73AF"/>
    <w:rsid w:val="004F0A50"/>
    <w:rsid w:val="004F4FB1"/>
    <w:rsid w:val="00505E2F"/>
    <w:rsid w:val="0053277D"/>
    <w:rsid w:val="00540C59"/>
    <w:rsid w:val="00553E25"/>
    <w:rsid w:val="0057428B"/>
    <w:rsid w:val="005748DD"/>
    <w:rsid w:val="005748E8"/>
    <w:rsid w:val="00574EE4"/>
    <w:rsid w:val="00583B5F"/>
    <w:rsid w:val="00586CDA"/>
    <w:rsid w:val="00596C4C"/>
    <w:rsid w:val="005A02C8"/>
    <w:rsid w:val="005A0E31"/>
    <w:rsid w:val="005A67AF"/>
    <w:rsid w:val="005B03B2"/>
    <w:rsid w:val="005B0B49"/>
    <w:rsid w:val="005B21DB"/>
    <w:rsid w:val="005D393B"/>
    <w:rsid w:val="005D59ED"/>
    <w:rsid w:val="005E52E0"/>
    <w:rsid w:val="005F732C"/>
    <w:rsid w:val="005F7729"/>
    <w:rsid w:val="006006EB"/>
    <w:rsid w:val="00614AC2"/>
    <w:rsid w:val="00614D14"/>
    <w:rsid w:val="00621212"/>
    <w:rsid w:val="0065538E"/>
    <w:rsid w:val="0068402D"/>
    <w:rsid w:val="0069016C"/>
    <w:rsid w:val="006921CC"/>
    <w:rsid w:val="0069455A"/>
    <w:rsid w:val="00695BD9"/>
    <w:rsid w:val="006A1C13"/>
    <w:rsid w:val="006B2FF4"/>
    <w:rsid w:val="006B7BE8"/>
    <w:rsid w:val="006C6C6D"/>
    <w:rsid w:val="006D01CF"/>
    <w:rsid w:val="006D56CD"/>
    <w:rsid w:val="006D7B6B"/>
    <w:rsid w:val="006E2EF2"/>
    <w:rsid w:val="006F0B62"/>
    <w:rsid w:val="006F3A4C"/>
    <w:rsid w:val="006F73F2"/>
    <w:rsid w:val="00700969"/>
    <w:rsid w:val="0070230D"/>
    <w:rsid w:val="0075671F"/>
    <w:rsid w:val="0076012E"/>
    <w:rsid w:val="007671A2"/>
    <w:rsid w:val="007820B7"/>
    <w:rsid w:val="007911EE"/>
    <w:rsid w:val="00793AF6"/>
    <w:rsid w:val="007A610E"/>
    <w:rsid w:val="007B64D3"/>
    <w:rsid w:val="007B75E1"/>
    <w:rsid w:val="007D20B7"/>
    <w:rsid w:val="007D215E"/>
    <w:rsid w:val="007D322C"/>
    <w:rsid w:val="007E25EB"/>
    <w:rsid w:val="007E45DE"/>
    <w:rsid w:val="007E6E71"/>
    <w:rsid w:val="007F1AC2"/>
    <w:rsid w:val="0080454D"/>
    <w:rsid w:val="008148E8"/>
    <w:rsid w:val="00817932"/>
    <w:rsid w:val="00836F2A"/>
    <w:rsid w:val="00840C19"/>
    <w:rsid w:val="00853077"/>
    <w:rsid w:val="00862E9A"/>
    <w:rsid w:val="00880543"/>
    <w:rsid w:val="0089014E"/>
    <w:rsid w:val="00891314"/>
    <w:rsid w:val="00893108"/>
    <w:rsid w:val="0089599A"/>
    <w:rsid w:val="008A01C4"/>
    <w:rsid w:val="008C712A"/>
    <w:rsid w:val="008C79BB"/>
    <w:rsid w:val="008D2FDF"/>
    <w:rsid w:val="008D6DF8"/>
    <w:rsid w:val="008F4228"/>
    <w:rsid w:val="00915DB2"/>
    <w:rsid w:val="009406F2"/>
    <w:rsid w:val="00970D7F"/>
    <w:rsid w:val="0097122C"/>
    <w:rsid w:val="009A1028"/>
    <w:rsid w:val="009C67FE"/>
    <w:rsid w:val="009D0DEC"/>
    <w:rsid w:val="00A2755A"/>
    <w:rsid w:val="00A576CC"/>
    <w:rsid w:val="00A76A80"/>
    <w:rsid w:val="00A76DE3"/>
    <w:rsid w:val="00AC3F86"/>
    <w:rsid w:val="00AE5B52"/>
    <w:rsid w:val="00AF3B88"/>
    <w:rsid w:val="00AF42FA"/>
    <w:rsid w:val="00B02895"/>
    <w:rsid w:val="00B10552"/>
    <w:rsid w:val="00B20626"/>
    <w:rsid w:val="00B22BA2"/>
    <w:rsid w:val="00B23DE2"/>
    <w:rsid w:val="00B65903"/>
    <w:rsid w:val="00B757DB"/>
    <w:rsid w:val="00B965A6"/>
    <w:rsid w:val="00BA2371"/>
    <w:rsid w:val="00BA2AEF"/>
    <w:rsid w:val="00BB0CAB"/>
    <w:rsid w:val="00BB5947"/>
    <w:rsid w:val="00BE662C"/>
    <w:rsid w:val="00BF515A"/>
    <w:rsid w:val="00C10A3F"/>
    <w:rsid w:val="00C21615"/>
    <w:rsid w:val="00C2736A"/>
    <w:rsid w:val="00C3095E"/>
    <w:rsid w:val="00C34646"/>
    <w:rsid w:val="00C66287"/>
    <w:rsid w:val="00C662DD"/>
    <w:rsid w:val="00C7041E"/>
    <w:rsid w:val="00C70FBB"/>
    <w:rsid w:val="00CA12A0"/>
    <w:rsid w:val="00CA59E4"/>
    <w:rsid w:val="00CD631C"/>
    <w:rsid w:val="00CE199F"/>
    <w:rsid w:val="00CF6138"/>
    <w:rsid w:val="00CF72C7"/>
    <w:rsid w:val="00D37810"/>
    <w:rsid w:val="00D45076"/>
    <w:rsid w:val="00D5211E"/>
    <w:rsid w:val="00D6368A"/>
    <w:rsid w:val="00D71656"/>
    <w:rsid w:val="00D956CB"/>
    <w:rsid w:val="00DA0334"/>
    <w:rsid w:val="00DB1675"/>
    <w:rsid w:val="00DC7B19"/>
    <w:rsid w:val="00DF0012"/>
    <w:rsid w:val="00E06B15"/>
    <w:rsid w:val="00E12C79"/>
    <w:rsid w:val="00E166A8"/>
    <w:rsid w:val="00E43BCE"/>
    <w:rsid w:val="00E536C3"/>
    <w:rsid w:val="00E5771A"/>
    <w:rsid w:val="00E62113"/>
    <w:rsid w:val="00E765E0"/>
    <w:rsid w:val="00E82532"/>
    <w:rsid w:val="00EA7E85"/>
    <w:rsid w:val="00ED4AD3"/>
    <w:rsid w:val="00EE6451"/>
    <w:rsid w:val="00F1634A"/>
    <w:rsid w:val="00F24F71"/>
    <w:rsid w:val="00F26F41"/>
    <w:rsid w:val="00F27F4D"/>
    <w:rsid w:val="00F35CFF"/>
    <w:rsid w:val="00F414DD"/>
    <w:rsid w:val="00F64A01"/>
    <w:rsid w:val="00F96157"/>
    <w:rsid w:val="00FA22C9"/>
    <w:rsid w:val="00FB1991"/>
    <w:rsid w:val="00FF182F"/>
    <w:rsid w:val="00F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7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73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34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34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34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34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34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34B7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34B7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34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3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34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734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34B7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34B7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34B7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34B7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34B7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34B7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7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73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3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4734B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734B7"/>
    <w:rPr>
      <w:b/>
      <w:bCs/>
    </w:rPr>
  </w:style>
  <w:style w:type="character" w:styleId="Istaknuto">
    <w:name w:val="Emphasis"/>
    <w:basedOn w:val="Zadanifontodlomka"/>
    <w:uiPriority w:val="20"/>
    <w:qFormat/>
    <w:rsid w:val="004734B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4734B7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4734B7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4734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34B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734B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34B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34B7"/>
    <w:rPr>
      <w:b/>
      <w:i/>
      <w:sz w:val="24"/>
    </w:rPr>
  </w:style>
  <w:style w:type="character" w:styleId="Neupadljivoisticanje">
    <w:name w:val="Subtle Emphasis"/>
    <w:uiPriority w:val="19"/>
    <w:qFormat/>
    <w:rsid w:val="004734B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734B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734B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734B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734B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34B7"/>
    <w:pPr>
      <w:outlineLvl w:val="9"/>
    </w:pPr>
  </w:style>
  <w:style w:type="table" w:styleId="Reetkatablice">
    <w:name w:val="Table Grid"/>
    <w:basedOn w:val="Obinatablica"/>
    <w:uiPriority w:val="59"/>
    <w:rsid w:val="00B206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05E2F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222</cp:revision>
  <dcterms:created xsi:type="dcterms:W3CDTF">2015-11-06T16:18:00Z</dcterms:created>
  <dcterms:modified xsi:type="dcterms:W3CDTF">2016-11-03T09:48:00Z</dcterms:modified>
</cp:coreProperties>
</file>