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43" w:rsidRDefault="00E37743" w:rsidP="00E37743">
      <w:pPr>
        <w:jc w:val="center"/>
        <w:rPr>
          <w:sz w:val="44"/>
          <w:szCs w:val="44"/>
        </w:rPr>
      </w:pPr>
      <w:r>
        <w:rPr>
          <w:sz w:val="44"/>
          <w:szCs w:val="44"/>
        </w:rPr>
        <w:t>Nastanak interneta u RH</w:t>
      </w:r>
      <w:r w:rsidR="00EE3DB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od 1990. godine </w:t>
      </w:r>
    </w:p>
    <w:p w:rsidR="0007095A" w:rsidRDefault="00E37743" w:rsidP="00E37743">
      <w:pPr>
        <w:jc w:val="center"/>
        <w:rPr>
          <w:sz w:val="44"/>
          <w:szCs w:val="44"/>
        </w:rPr>
      </w:pPr>
      <w:r>
        <w:rPr>
          <w:sz w:val="44"/>
          <w:szCs w:val="44"/>
        </w:rPr>
        <w:t>do danas</w:t>
      </w:r>
    </w:p>
    <w:p w:rsidR="00EE3DB4" w:rsidRDefault="00EE3DB4" w:rsidP="00E37743">
      <w:pPr>
        <w:jc w:val="center"/>
        <w:rPr>
          <w:sz w:val="44"/>
          <w:szCs w:val="44"/>
        </w:rPr>
      </w:pPr>
    </w:p>
    <w:p w:rsidR="00EE3DB4" w:rsidRDefault="00DD47D6" w:rsidP="00EE3DB4">
      <w:pPr>
        <w:rPr>
          <w:sz w:val="36"/>
          <w:szCs w:val="36"/>
        </w:rPr>
      </w:pPr>
      <w:r w:rsidRPr="00DD47D6">
        <w:rPr>
          <w:sz w:val="36"/>
          <w:szCs w:val="36"/>
        </w:rPr>
        <w:t>Internet</w:t>
      </w:r>
      <w:r>
        <w:rPr>
          <w:sz w:val="36"/>
          <w:szCs w:val="36"/>
        </w:rPr>
        <w:t xml:space="preserve"> je u Hrvatskoj zaživio 17. studenoga 1990. godine kada je u rad puštena Hrvatska akademska i istraživačka mreža – CARNet (</w:t>
      </w:r>
      <w:r w:rsidRPr="00DD47D6">
        <w:rPr>
          <w:i/>
          <w:sz w:val="36"/>
          <w:szCs w:val="36"/>
        </w:rPr>
        <w:t>eng</w:t>
      </w:r>
      <w:r w:rsidRPr="00DD47D6">
        <w:rPr>
          <w:sz w:val="36"/>
          <w:szCs w:val="36"/>
        </w:rPr>
        <w:t xml:space="preserve">. </w:t>
      </w:r>
      <w:r w:rsidRPr="00DD47D6">
        <w:rPr>
          <w:i/>
          <w:sz w:val="36"/>
          <w:szCs w:val="36"/>
        </w:rPr>
        <w:t>Croatian Academic and Research</w:t>
      </w:r>
      <w:r w:rsidRPr="00DD47D6">
        <w:rPr>
          <w:sz w:val="36"/>
          <w:szCs w:val="36"/>
        </w:rPr>
        <w:t xml:space="preserve"> </w:t>
      </w:r>
      <w:r w:rsidRPr="00DD47D6">
        <w:rPr>
          <w:i/>
          <w:sz w:val="36"/>
          <w:szCs w:val="36"/>
        </w:rPr>
        <w:t>Network</w:t>
      </w:r>
      <w:r w:rsidR="00272871">
        <w:rPr>
          <w:sz w:val="36"/>
          <w:szCs w:val="36"/>
        </w:rPr>
        <w:t xml:space="preserve">). Za izgradnju </w:t>
      </w:r>
      <w:r w:rsidR="00F074F4">
        <w:rPr>
          <w:sz w:val="36"/>
          <w:szCs w:val="36"/>
        </w:rPr>
        <w:t>M</w:t>
      </w:r>
      <w:r w:rsidR="00272871">
        <w:rPr>
          <w:sz w:val="36"/>
          <w:szCs w:val="36"/>
        </w:rPr>
        <w:t xml:space="preserve">reže </w:t>
      </w:r>
      <w:r w:rsidR="006270FC">
        <w:rPr>
          <w:sz w:val="36"/>
          <w:szCs w:val="36"/>
        </w:rPr>
        <w:t>i internetsku povezanost Hrvatske sa svijetom, najzaslužniji je Sveučilišni računski centar</w:t>
      </w:r>
      <w:r w:rsidR="00272871">
        <w:rPr>
          <w:sz w:val="36"/>
          <w:szCs w:val="36"/>
        </w:rPr>
        <w:t xml:space="preserve"> </w:t>
      </w:r>
      <w:r w:rsidR="006270FC">
        <w:rPr>
          <w:sz w:val="36"/>
          <w:szCs w:val="36"/>
        </w:rPr>
        <w:t>(Srce).</w:t>
      </w:r>
    </w:p>
    <w:p w:rsidR="006270FC" w:rsidRDefault="006270FC" w:rsidP="00EE3DB4">
      <w:pPr>
        <w:rPr>
          <w:sz w:val="36"/>
          <w:szCs w:val="36"/>
        </w:rPr>
      </w:pPr>
    </w:p>
    <w:p w:rsidR="006270FC" w:rsidRDefault="006270FC" w:rsidP="00EE3DB4">
      <w:pPr>
        <w:rPr>
          <w:sz w:val="36"/>
          <w:szCs w:val="36"/>
        </w:rPr>
      </w:pPr>
      <w:r>
        <w:rPr>
          <w:sz w:val="36"/>
          <w:szCs w:val="36"/>
        </w:rPr>
        <w:t xml:space="preserve">Projekt CARNet pokrenut je 1991. godine. U jesen 1991., tadašnje Ministarstvo znanosti, tehnologije i informatike osnovalo  je Odbor za akademsku mrežu. </w:t>
      </w:r>
      <w:r w:rsidR="00F074F4">
        <w:rPr>
          <w:sz w:val="36"/>
          <w:szCs w:val="36"/>
        </w:rPr>
        <w:t>Izgradnja i administriranje Mreže povjereno je Srcu zbog po</w:t>
      </w:r>
      <w:r w:rsidR="00F2587A">
        <w:rPr>
          <w:sz w:val="36"/>
          <w:szCs w:val="36"/>
        </w:rPr>
        <w:t>stignuća i kapaciteta kojima bi bila osigurana uspješnost i održivost Mreže.</w:t>
      </w:r>
    </w:p>
    <w:p w:rsidR="00F94AD1" w:rsidRDefault="00F94AD1" w:rsidP="00EE3DB4">
      <w:pPr>
        <w:rPr>
          <w:sz w:val="28"/>
          <w:szCs w:val="28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1711067" cy="2656936"/>
            <wp:effectExtent l="19050" t="0" r="3433" b="0"/>
            <wp:docPr id="1" name="Picture 0" descr="op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em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478" cy="265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576">
        <w:rPr>
          <w:sz w:val="36"/>
          <w:szCs w:val="36"/>
        </w:rPr>
        <w:t xml:space="preserve">  </w:t>
      </w:r>
      <w:r w:rsidR="00362576" w:rsidRPr="00362576">
        <w:rPr>
          <w:sz w:val="28"/>
          <w:szCs w:val="28"/>
        </w:rPr>
        <w:t>1. Oprema kojom se Hrvatska spojila na</w:t>
      </w:r>
      <w:r w:rsidR="00362576">
        <w:rPr>
          <w:sz w:val="36"/>
          <w:szCs w:val="36"/>
        </w:rPr>
        <w:t xml:space="preserve"> </w:t>
      </w:r>
      <w:r w:rsidR="00362576">
        <w:rPr>
          <w:sz w:val="28"/>
          <w:szCs w:val="28"/>
        </w:rPr>
        <w:t>internet</w:t>
      </w:r>
    </w:p>
    <w:p w:rsidR="00362576" w:rsidRDefault="00362576" w:rsidP="00EE3DB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1992. zaživjela je usluga Javno računalo. Na javnom računalu korisničke račune dobivali su prvo članovi akademske zajednice, a potom i svi članovi RH.  </w:t>
      </w:r>
      <w:r w:rsidR="00061036">
        <w:rPr>
          <w:sz w:val="36"/>
          <w:szCs w:val="36"/>
        </w:rPr>
        <w:t xml:space="preserve">Korisici su mogli pregledavati mrežne novine, koristiti elektroničku poštu te spremati i preuzimati datoteke. </w:t>
      </w:r>
      <w:r>
        <w:rPr>
          <w:sz w:val="36"/>
          <w:szCs w:val="36"/>
        </w:rPr>
        <w:t xml:space="preserve">Izvan zgrade Srca, korisnici su imali pristup iternetu pomoću modemskih ulaza. </w:t>
      </w:r>
    </w:p>
    <w:p w:rsidR="00A70A8B" w:rsidRDefault="00F47922" w:rsidP="00EE3DB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3319014" cy="4425351"/>
            <wp:effectExtent l="19050" t="0" r="0" b="0"/>
            <wp:docPr id="2" name="Picture 1" descr="term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5291" cy="44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F47922" w:rsidRDefault="00F47922" w:rsidP="00EE3DB4">
      <w:pPr>
        <w:rPr>
          <w:sz w:val="28"/>
          <w:szCs w:val="28"/>
        </w:rPr>
      </w:pPr>
      <w:r w:rsidRPr="00F47922">
        <w:rPr>
          <w:sz w:val="28"/>
          <w:szCs w:val="28"/>
        </w:rPr>
        <w:t>2.</w:t>
      </w:r>
      <w:r>
        <w:rPr>
          <w:sz w:val="28"/>
          <w:szCs w:val="28"/>
        </w:rPr>
        <w:t xml:space="preserve"> Terminal s kojeg se pristupalo </w:t>
      </w:r>
      <w:r w:rsidR="00A70A8B">
        <w:rPr>
          <w:sz w:val="28"/>
          <w:szCs w:val="28"/>
        </w:rPr>
        <w:t xml:space="preserve">internetu                                </w:t>
      </w:r>
    </w:p>
    <w:p w:rsidR="00F47922" w:rsidRDefault="00F47922" w:rsidP="00EE3DB4">
      <w:pPr>
        <w:rPr>
          <w:sz w:val="28"/>
          <w:szCs w:val="28"/>
        </w:rPr>
      </w:pPr>
    </w:p>
    <w:p w:rsidR="00A70A8B" w:rsidRDefault="00A70A8B" w:rsidP="00EE3DB4">
      <w:pPr>
        <w:rPr>
          <w:sz w:val="36"/>
          <w:szCs w:val="36"/>
        </w:rPr>
      </w:pPr>
    </w:p>
    <w:p w:rsidR="00A70A8B" w:rsidRDefault="00A70A8B" w:rsidP="00EE3DB4">
      <w:pPr>
        <w:rPr>
          <w:sz w:val="36"/>
          <w:szCs w:val="36"/>
        </w:rPr>
      </w:pPr>
    </w:p>
    <w:p w:rsidR="00F47922" w:rsidRDefault="00A70A8B" w:rsidP="00EE3DB4">
      <w:pPr>
        <w:rPr>
          <w:sz w:val="36"/>
          <w:szCs w:val="36"/>
        </w:rPr>
      </w:pPr>
      <w:r w:rsidRPr="00A70A8B">
        <w:rPr>
          <w:sz w:val="36"/>
          <w:szCs w:val="36"/>
        </w:rPr>
        <w:lastRenderedPageBreak/>
        <w:t>1993. izašao je prvi broj</w:t>
      </w:r>
      <w:r>
        <w:rPr>
          <w:sz w:val="36"/>
          <w:szCs w:val="36"/>
        </w:rPr>
        <w:t xml:space="preserve"> Glasila Srca. Čitateljima je predstavljalo mrežne usluge i upute kako se koriste.</w:t>
      </w:r>
    </w:p>
    <w:p w:rsidR="00A70A8B" w:rsidRDefault="00A70A8B" w:rsidP="00EE3DB4">
      <w:pPr>
        <w:rPr>
          <w:sz w:val="28"/>
          <w:szCs w:val="28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2534369" cy="3489226"/>
            <wp:effectExtent l="19050" t="0" r="0" b="0"/>
            <wp:docPr id="3" name="Picture 2" descr="glasilo-s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ilo-src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2648" cy="350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3. Naslovnica prvog broja Glasila Srca</w:t>
      </w:r>
    </w:p>
    <w:p w:rsidR="00A70A8B" w:rsidRDefault="00A70A8B" w:rsidP="00EE3DB4">
      <w:pPr>
        <w:rPr>
          <w:sz w:val="28"/>
          <w:szCs w:val="28"/>
        </w:rPr>
      </w:pPr>
    </w:p>
    <w:p w:rsidR="00A70A8B" w:rsidRDefault="005F6144" w:rsidP="00EE3DB4">
      <w:pPr>
        <w:rPr>
          <w:sz w:val="36"/>
          <w:szCs w:val="36"/>
        </w:rPr>
      </w:pPr>
      <w:r>
        <w:rPr>
          <w:sz w:val="36"/>
          <w:szCs w:val="36"/>
        </w:rPr>
        <w:t>1993. Srce je uspostavilo prvi Gopher server za hrvatsku mrežu. Gopher je internetski informacijski servis, kao današnji World Wide Web (www)</w:t>
      </w:r>
      <w:r w:rsidR="001F3D62">
        <w:rPr>
          <w:sz w:val="36"/>
          <w:szCs w:val="36"/>
        </w:rPr>
        <w:t>. Također, Hrvatska je dobila svoju vršnu domenu .hr.</w:t>
      </w:r>
    </w:p>
    <w:p w:rsidR="005F6144" w:rsidRDefault="005F6144" w:rsidP="00EE3DB4">
      <w:pPr>
        <w:rPr>
          <w:sz w:val="28"/>
          <w:szCs w:val="28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3310746" cy="2483060"/>
            <wp:effectExtent l="19050" t="0" r="3954" b="0"/>
            <wp:docPr id="4" name="Picture 3" descr="gop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ph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787" cy="248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5F6144">
        <w:rPr>
          <w:sz w:val="28"/>
          <w:szCs w:val="28"/>
        </w:rPr>
        <w:t>4.</w:t>
      </w:r>
      <w:r>
        <w:rPr>
          <w:sz w:val="36"/>
          <w:szCs w:val="36"/>
        </w:rPr>
        <w:t xml:space="preserve"> </w:t>
      </w:r>
      <w:r w:rsidRPr="005F6144">
        <w:rPr>
          <w:sz w:val="28"/>
          <w:szCs w:val="28"/>
        </w:rPr>
        <w:t>Shema Gopher</w:t>
      </w:r>
      <w:r>
        <w:rPr>
          <w:sz w:val="28"/>
          <w:szCs w:val="28"/>
        </w:rPr>
        <w:t xml:space="preserve"> servera u Srcu</w:t>
      </w:r>
    </w:p>
    <w:p w:rsidR="001F3D62" w:rsidRDefault="001674E5" w:rsidP="00EE3DB4">
      <w:pPr>
        <w:rPr>
          <w:sz w:val="36"/>
          <w:szCs w:val="36"/>
        </w:rPr>
      </w:pPr>
      <w:r>
        <w:rPr>
          <w:sz w:val="36"/>
          <w:szCs w:val="36"/>
        </w:rPr>
        <w:lastRenderedPageBreak/>
        <w:t>2000. Srce je udomilo CIX – hrvatsko nacionalno središte za razmjenu internetskog prometa (</w:t>
      </w:r>
      <w:r>
        <w:rPr>
          <w:i/>
          <w:sz w:val="36"/>
          <w:szCs w:val="36"/>
        </w:rPr>
        <w:t xml:space="preserve">eng. Croatian Internet </w:t>
      </w:r>
      <w:r w:rsidRPr="001674E5">
        <w:rPr>
          <w:sz w:val="36"/>
          <w:szCs w:val="36"/>
        </w:rPr>
        <w:t>eXchange</w:t>
      </w:r>
      <w:r>
        <w:rPr>
          <w:sz w:val="36"/>
          <w:szCs w:val="36"/>
        </w:rPr>
        <w:t xml:space="preserve">) </w:t>
      </w:r>
      <w:r w:rsidRPr="001674E5">
        <w:rPr>
          <w:sz w:val="36"/>
          <w:szCs w:val="36"/>
        </w:rPr>
        <w:t>koji</w:t>
      </w:r>
      <w:r>
        <w:rPr>
          <w:sz w:val="36"/>
          <w:szCs w:val="36"/>
        </w:rPr>
        <w:t xml:space="preserve"> je odmah te godine započeo s radom.</w:t>
      </w:r>
    </w:p>
    <w:p w:rsidR="001674E5" w:rsidRDefault="001674E5" w:rsidP="00EE3DB4">
      <w:pPr>
        <w:rPr>
          <w:sz w:val="36"/>
          <w:szCs w:val="36"/>
        </w:rPr>
      </w:pPr>
    </w:p>
    <w:p w:rsidR="001674E5" w:rsidRDefault="001674E5" w:rsidP="00EE3DB4">
      <w:pPr>
        <w:rPr>
          <w:sz w:val="36"/>
          <w:szCs w:val="36"/>
        </w:rPr>
      </w:pPr>
      <w:r>
        <w:rPr>
          <w:sz w:val="36"/>
          <w:szCs w:val="36"/>
        </w:rPr>
        <w:t xml:space="preserve">2002. u Srcu je uspostavljeno međunarodno čvorište paneuropske mreže </w:t>
      </w: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> </w:t>
      </w:r>
      <w:r w:rsidRPr="000D1271">
        <w:rPr>
          <w:rFonts w:ascii="Arial" w:hAnsi="Arial" w:cs="Arial"/>
          <w:sz w:val="36"/>
          <w:szCs w:val="36"/>
          <w:shd w:val="clear" w:color="auto" w:fill="ADD8E6"/>
        </w:rPr>
        <w:t>GÉANT</w:t>
      </w:r>
      <w:r>
        <w:t xml:space="preserve"> </w:t>
      </w:r>
      <w:r>
        <w:rPr>
          <w:sz w:val="36"/>
          <w:szCs w:val="36"/>
        </w:rPr>
        <w:t xml:space="preserve">. </w:t>
      </w:r>
    </w:p>
    <w:p w:rsidR="008A7D67" w:rsidRDefault="001674E5" w:rsidP="00EE3DB4">
      <w:pPr>
        <w:rPr>
          <w:rFonts w:cs="Arial"/>
          <w:color w:val="000000" w:themeColor="text1"/>
          <w:sz w:val="36"/>
          <w:szCs w:val="36"/>
          <w:shd w:val="clear" w:color="auto" w:fill="FFFFFF"/>
        </w:rPr>
      </w:pPr>
      <w:r>
        <w:rPr>
          <w:sz w:val="36"/>
          <w:szCs w:val="36"/>
        </w:rPr>
        <w:t xml:space="preserve">Te godine je također izmjeren hrvatski prostor weba: veličina i formati datoteka, </w:t>
      </w:r>
      <w:r w:rsidRPr="008A7D67">
        <w:rPr>
          <w:rFonts w:cs="Arial"/>
          <w:color w:val="000000" w:themeColor="text1"/>
          <w:sz w:val="36"/>
          <w:szCs w:val="36"/>
          <w:shd w:val="clear" w:color="auto" w:fill="FFFFFF"/>
        </w:rPr>
        <w:t>omj</w:t>
      </w:r>
      <w:r w:rsidR="00267B00" w:rsidRPr="008A7D67">
        <w:rPr>
          <w:rFonts w:cs="Arial"/>
          <w:color w:val="000000" w:themeColor="text1"/>
          <w:sz w:val="36"/>
          <w:szCs w:val="36"/>
          <w:shd w:val="clear" w:color="auto" w:fill="FFFFFF"/>
        </w:rPr>
        <w:t>er teksta, slike, audio i videozapisa...</w:t>
      </w:r>
      <w:r w:rsidR="008A7D67">
        <w:rPr>
          <w:rFonts w:cs="Arial"/>
          <w:color w:val="000000" w:themeColor="text1"/>
          <w:sz w:val="36"/>
          <w:szCs w:val="36"/>
          <w:shd w:val="clear" w:color="auto" w:fill="FFFFFF"/>
        </w:rPr>
        <w:t xml:space="preserve"> Nakon prvog, obavljeno je još pet mjerenja koje ožete pronaći na stranicama Srca.</w:t>
      </w:r>
    </w:p>
    <w:p w:rsidR="008A7D67" w:rsidRDefault="008A7D67" w:rsidP="00EE3DB4">
      <w:pPr>
        <w:rPr>
          <w:rFonts w:cs="Arial"/>
          <w:color w:val="000000" w:themeColor="text1"/>
          <w:sz w:val="36"/>
          <w:szCs w:val="36"/>
          <w:shd w:val="clear" w:color="auto" w:fill="FFFFFF"/>
        </w:rPr>
      </w:pPr>
      <w:r>
        <w:rPr>
          <w:rFonts w:cs="Arial"/>
          <w:noProof/>
          <w:color w:val="000000" w:themeColor="text1"/>
          <w:sz w:val="36"/>
          <w:szCs w:val="36"/>
          <w:shd w:val="clear" w:color="auto" w:fill="FFFFFF"/>
          <w:lang w:eastAsia="hr-HR"/>
        </w:rPr>
        <w:drawing>
          <wp:inline distT="0" distB="0" distL="0" distR="0">
            <wp:extent cx="4638675" cy="1962150"/>
            <wp:effectExtent l="19050" t="0" r="9525" b="0"/>
            <wp:docPr id="5" name="Picture 4" descr="mjere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erenj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A1" w:rsidRDefault="002B67A1" w:rsidP="00EE3DB4">
      <w:pPr>
        <w:rPr>
          <w:rFonts w:cs="Arial"/>
          <w:color w:val="000000" w:themeColor="text1"/>
          <w:sz w:val="36"/>
          <w:szCs w:val="36"/>
          <w:shd w:val="clear" w:color="auto" w:fill="FFFFFF"/>
        </w:rPr>
      </w:pPr>
    </w:p>
    <w:p w:rsidR="002B67A1" w:rsidRDefault="002B67A1" w:rsidP="00EE3DB4">
      <w:pPr>
        <w:rPr>
          <w:rFonts w:cs="Arial"/>
          <w:color w:val="000000" w:themeColor="text1"/>
          <w:sz w:val="36"/>
          <w:szCs w:val="36"/>
          <w:shd w:val="clear" w:color="auto" w:fill="FFFFFF"/>
        </w:rPr>
      </w:pPr>
      <w:r>
        <w:rPr>
          <w:rFonts w:cs="Arial"/>
          <w:color w:val="000000" w:themeColor="text1"/>
          <w:sz w:val="36"/>
          <w:szCs w:val="36"/>
          <w:shd w:val="clear" w:color="auto" w:fill="FFFFFF"/>
        </w:rPr>
        <w:t>2005. stručnjaci su povezali  Hrvatsku akademsku i istraživačku zajednicu u roaming sustav  eduroam (</w:t>
      </w:r>
      <w:r>
        <w:rPr>
          <w:rFonts w:cs="Arial"/>
          <w:i/>
          <w:color w:val="000000" w:themeColor="text1"/>
          <w:sz w:val="36"/>
          <w:szCs w:val="36"/>
          <w:shd w:val="clear" w:color="auto" w:fill="FFFFFF"/>
        </w:rPr>
        <w:t>eng. educational roaming</w:t>
      </w:r>
      <w:r>
        <w:rPr>
          <w:rFonts w:cs="Arial"/>
          <w:color w:val="000000" w:themeColor="text1"/>
          <w:sz w:val="36"/>
          <w:szCs w:val="36"/>
          <w:shd w:val="clear" w:color="auto" w:fill="FFFFFF"/>
        </w:rPr>
        <w:t>).</w:t>
      </w:r>
    </w:p>
    <w:p w:rsidR="002B67A1" w:rsidRDefault="002B67A1" w:rsidP="00EE3DB4">
      <w:pPr>
        <w:rPr>
          <w:rFonts w:cs="Arial"/>
          <w:color w:val="000000" w:themeColor="text1"/>
          <w:sz w:val="36"/>
          <w:szCs w:val="36"/>
          <w:shd w:val="clear" w:color="auto" w:fill="FFFFFF"/>
        </w:rPr>
      </w:pPr>
    </w:p>
    <w:p w:rsidR="002B67A1" w:rsidRDefault="002B67A1" w:rsidP="00EE3DB4">
      <w:pPr>
        <w:rPr>
          <w:rFonts w:cs="Arial"/>
          <w:color w:val="000000" w:themeColor="text1"/>
          <w:sz w:val="36"/>
          <w:szCs w:val="36"/>
          <w:shd w:val="clear" w:color="auto" w:fill="FFFFFF"/>
        </w:rPr>
      </w:pPr>
      <w:r w:rsidRPr="002B67A1">
        <w:rPr>
          <w:rFonts w:cs="Arial"/>
          <w:color w:val="000000" w:themeColor="text1"/>
          <w:sz w:val="36"/>
          <w:szCs w:val="36"/>
          <w:shd w:val="clear" w:color="auto" w:fill="FFFFFF"/>
        </w:rPr>
        <w:t xml:space="preserve">Već 2004.  počela je realizacija ideje o jedinstvenom korisničkom identitetu za identifikaciju na društvenim </w:t>
      </w:r>
      <w:r w:rsidRPr="002B67A1">
        <w:rPr>
          <w:rFonts w:cs="Arial"/>
          <w:color w:val="000000" w:themeColor="text1"/>
          <w:sz w:val="36"/>
          <w:szCs w:val="36"/>
          <w:shd w:val="clear" w:color="auto" w:fill="FFFFFF"/>
        </w:rPr>
        <w:lastRenderedPageBreak/>
        <w:t>mrežama i u mrežnim uslugama dostupnima unutar Hrvatske akademske zajednice.</w:t>
      </w:r>
      <w:r>
        <w:rPr>
          <w:rFonts w:cs="Arial"/>
          <w:color w:val="000000" w:themeColor="text1"/>
          <w:sz w:val="36"/>
          <w:szCs w:val="36"/>
          <w:shd w:val="clear" w:color="auto" w:fill="FFFFFF"/>
        </w:rPr>
        <w:t xml:space="preserve">  </w:t>
      </w:r>
    </w:p>
    <w:p w:rsidR="002B67A1" w:rsidRDefault="002B67A1" w:rsidP="00EE3DB4">
      <w:pPr>
        <w:rPr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  <w:shd w:val="clear" w:color="auto" w:fill="FFFFFF"/>
        </w:rPr>
        <w:t>1. ožujka 2006.</w:t>
      </w:r>
      <w:r w:rsidR="00165701">
        <w:rPr>
          <w:rFonts w:cs="Arial"/>
          <w:color w:val="000000" w:themeColor="text1"/>
          <w:sz w:val="36"/>
          <w:szCs w:val="36"/>
          <w:shd w:val="clear" w:color="auto" w:fill="FFFFFF"/>
        </w:rPr>
        <w:t xml:space="preserve"> U produkciju je stavljena </w:t>
      </w:r>
      <w:r w:rsidR="00165701" w:rsidRPr="000D1271">
        <w:rPr>
          <w:rFonts w:ascii="Arial" w:hAnsi="Arial" w:cs="Arial"/>
          <w:sz w:val="36"/>
          <w:szCs w:val="36"/>
          <w:shd w:val="clear" w:color="auto" w:fill="ADD8E6"/>
        </w:rPr>
        <w:t>AAI</w:t>
      </w:r>
      <w:r w:rsidR="00165701" w:rsidRPr="000D1271">
        <w:rPr>
          <w:rFonts w:ascii="Arial" w:hAnsi="Arial" w:cs="Arial"/>
          <w:sz w:val="20"/>
          <w:szCs w:val="20"/>
          <w:shd w:val="clear" w:color="auto" w:fill="ADD8E6"/>
        </w:rPr>
        <w:t>@</w:t>
      </w:r>
      <w:r w:rsidR="00165701" w:rsidRPr="000D1271">
        <w:rPr>
          <w:rFonts w:ascii="Arial" w:hAnsi="Arial" w:cs="Arial"/>
          <w:sz w:val="36"/>
          <w:szCs w:val="36"/>
          <w:shd w:val="clear" w:color="auto" w:fill="ADD8E6"/>
        </w:rPr>
        <w:t>EduHr</w:t>
      </w:r>
      <w:r w:rsidR="000D1271">
        <w:rPr>
          <w:rFonts w:ascii="Arial" w:hAnsi="Arial" w:cs="Arial"/>
          <w:sz w:val="36"/>
          <w:szCs w:val="36"/>
          <w:shd w:val="clear" w:color="auto" w:fill="ADD8E6"/>
        </w:rPr>
        <w:t xml:space="preserve"> </w:t>
      </w:r>
      <w:r w:rsidR="00165701">
        <w:rPr>
          <w:sz w:val="36"/>
          <w:szCs w:val="36"/>
        </w:rPr>
        <w:t>adresa koju koristimo i danas.</w:t>
      </w:r>
    </w:p>
    <w:p w:rsidR="00165701" w:rsidRDefault="00165701" w:rsidP="00EE3DB4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noProof/>
          <w:color w:val="000000" w:themeColor="text1"/>
          <w:sz w:val="36"/>
          <w:szCs w:val="36"/>
          <w:shd w:val="clear" w:color="auto" w:fill="FFFFFF"/>
          <w:lang w:eastAsia="hr-HR"/>
        </w:rPr>
        <w:drawing>
          <wp:inline distT="0" distB="0" distL="0" distR="0">
            <wp:extent cx="3881749" cy="1932317"/>
            <wp:effectExtent l="19050" t="0" r="4451" b="0"/>
            <wp:docPr id="6" name="Picture 5" descr="aai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iedu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750" cy="193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6F7EE2" w:rsidRDefault="006F7EE2" w:rsidP="00EE3DB4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6F7EE2" w:rsidRDefault="006F7EE2" w:rsidP="00EE3DB4">
      <w:pPr>
        <w:rPr>
          <w:rFonts w:cs="Arial"/>
          <w:color w:val="000000" w:themeColor="text1"/>
          <w:sz w:val="36"/>
          <w:szCs w:val="36"/>
          <w:shd w:val="clear" w:color="auto" w:fill="FFFFFF"/>
        </w:rPr>
      </w:pPr>
      <w:r>
        <w:rPr>
          <w:rFonts w:cs="Arial"/>
          <w:color w:val="000000" w:themeColor="text1"/>
          <w:sz w:val="36"/>
          <w:szCs w:val="36"/>
          <w:shd w:val="clear" w:color="auto" w:fill="FFFFFF"/>
        </w:rPr>
        <w:t>2011. provedeno je prvo harvestiranje svih web-sjedišta na nacionalnoj internetskoj  domeni. Harvestiranje je obavilo Srce za Nacionalnu i sveučilišnu knjižnicu.</w:t>
      </w:r>
    </w:p>
    <w:p w:rsidR="006F7EE2" w:rsidRDefault="006F7EE2" w:rsidP="006F7EE2">
      <w:pPr>
        <w:jc w:val="center"/>
        <w:rPr>
          <w:rFonts w:cs="Arial"/>
          <w:color w:val="000000" w:themeColor="text1"/>
          <w:sz w:val="36"/>
          <w:szCs w:val="36"/>
          <w:shd w:val="clear" w:color="auto" w:fill="FFFFFF"/>
        </w:rPr>
      </w:pPr>
    </w:p>
    <w:p w:rsidR="006F7EE2" w:rsidRDefault="000D1271" w:rsidP="00EE3DB4">
      <w:pPr>
        <w:rPr>
          <w:rFonts w:cs="Arial"/>
          <w:sz w:val="36"/>
          <w:szCs w:val="36"/>
          <w:shd w:val="clear" w:color="auto" w:fill="ADD8E6"/>
        </w:rPr>
      </w:pPr>
      <w:r>
        <w:rPr>
          <w:rFonts w:cs="Arial"/>
          <w:color w:val="000000" w:themeColor="text1"/>
          <w:sz w:val="36"/>
          <w:szCs w:val="36"/>
          <w:shd w:val="clear" w:color="auto" w:fill="FFFFFF"/>
        </w:rPr>
        <w:t xml:space="preserve">U Nacionalnoj i sveučilišnoj knjižnici je nakon 25 godina rada </w:t>
      </w:r>
      <w:r w:rsidR="006F7EE2">
        <w:rPr>
          <w:rFonts w:cs="Arial"/>
          <w:color w:val="000000" w:themeColor="text1"/>
          <w:sz w:val="36"/>
          <w:szCs w:val="36"/>
          <w:shd w:val="clear" w:color="auto" w:fill="FFFFFF"/>
        </w:rPr>
        <w:t xml:space="preserve"> dodijeljena </w:t>
      </w:r>
      <w:r w:rsidR="006F7EE2">
        <w:rPr>
          <w:rFonts w:ascii="Arial" w:hAnsi="Arial" w:cs="Arial"/>
          <w:color w:val="1E1E1E"/>
          <w:sz w:val="20"/>
          <w:szCs w:val="20"/>
          <w:shd w:val="clear" w:color="auto" w:fill="FFFFFF"/>
        </w:rPr>
        <w:t> </w:t>
      </w:r>
      <w:r w:rsidR="006F7EE2" w:rsidRPr="000D1271">
        <w:rPr>
          <w:rFonts w:cs="Arial"/>
          <w:color w:val="000000" w:themeColor="text1"/>
          <w:sz w:val="36"/>
          <w:szCs w:val="36"/>
          <w:shd w:val="clear" w:color="auto" w:fill="ADD8E6"/>
        </w:rPr>
        <w:t>Povelja</w:t>
      </w:r>
      <w:r w:rsidR="006F7EE2" w:rsidRPr="000D1271">
        <w:rPr>
          <w:rFonts w:ascii="Arial" w:hAnsi="Arial" w:cs="Arial"/>
          <w:sz w:val="20"/>
          <w:szCs w:val="20"/>
          <w:shd w:val="clear" w:color="auto" w:fill="ADD8E6"/>
        </w:rPr>
        <w:t xml:space="preserve"> </w:t>
      </w:r>
      <w:r w:rsidR="006F7EE2" w:rsidRPr="000D1271">
        <w:rPr>
          <w:rFonts w:cs="Arial"/>
          <w:sz w:val="36"/>
          <w:szCs w:val="36"/>
          <w:shd w:val="clear" w:color="auto" w:fill="ADD8E6"/>
        </w:rPr>
        <w:t>Republike</w:t>
      </w:r>
      <w:r w:rsidR="006F7EE2" w:rsidRPr="000D1271">
        <w:rPr>
          <w:rFonts w:ascii="Arial" w:hAnsi="Arial" w:cs="Arial"/>
          <w:sz w:val="20"/>
          <w:szCs w:val="20"/>
          <w:shd w:val="clear" w:color="auto" w:fill="ADD8E6"/>
        </w:rPr>
        <w:t xml:space="preserve"> </w:t>
      </w:r>
      <w:r w:rsidR="006F7EE2" w:rsidRPr="000D1271">
        <w:rPr>
          <w:rFonts w:cs="Arial"/>
          <w:sz w:val="36"/>
          <w:szCs w:val="36"/>
          <w:shd w:val="clear" w:color="auto" w:fill="ADD8E6"/>
        </w:rPr>
        <w:t>Hrvatske</w:t>
      </w:r>
      <w:r w:rsidR="006F7EE2" w:rsidRPr="000D1271">
        <w:rPr>
          <w:rFonts w:ascii="Arial" w:hAnsi="Arial" w:cs="Arial"/>
          <w:sz w:val="20"/>
          <w:szCs w:val="20"/>
          <w:shd w:val="clear" w:color="auto" w:fill="ADD8E6"/>
        </w:rPr>
        <w:t xml:space="preserve"> </w:t>
      </w:r>
      <w:r w:rsidR="006F7EE2" w:rsidRPr="000D1271">
        <w:rPr>
          <w:rFonts w:cs="Arial"/>
          <w:sz w:val="36"/>
          <w:szCs w:val="36"/>
          <w:shd w:val="clear" w:color="auto" w:fill="ADD8E6"/>
        </w:rPr>
        <w:t>za</w:t>
      </w:r>
      <w:r w:rsidR="006F7EE2" w:rsidRPr="000D1271">
        <w:rPr>
          <w:rFonts w:ascii="Arial" w:hAnsi="Arial" w:cs="Arial"/>
          <w:sz w:val="20"/>
          <w:szCs w:val="20"/>
          <w:shd w:val="clear" w:color="auto" w:fill="ADD8E6"/>
        </w:rPr>
        <w:t xml:space="preserve"> </w:t>
      </w:r>
      <w:r w:rsidR="006F7EE2" w:rsidRPr="000D1271">
        <w:rPr>
          <w:rFonts w:cs="Arial"/>
          <w:sz w:val="36"/>
          <w:szCs w:val="36"/>
          <w:shd w:val="clear" w:color="auto" w:fill="ADD8E6"/>
        </w:rPr>
        <w:t>osobite</w:t>
      </w:r>
      <w:r w:rsidR="006F7EE2" w:rsidRPr="000D1271">
        <w:rPr>
          <w:rFonts w:ascii="Arial" w:hAnsi="Arial" w:cs="Arial"/>
          <w:sz w:val="20"/>
          <w:szCs w:val="20"/>
          <w:shd w:val="clear" w:color="auto" w:fill="ADD8E6"/>
        </w:rPr>
        <w:t xml:space="preserve"> </w:t>
      </w:r>
      <w:r w:rsidR="006F7EE2" w:rsidRPr="000D1271">
        <w:rPr>
          <w:rFonts w:cs="Arial"/>
          <w:sz w:val="36"/>
          <w:szCs w:val="36"/>
          <w:shd w:val="clear" w:color="auto" w:fill="ADD8E6"/>
        </w:rPr>
        <w:t>zasluge</w:t>
      </w:r>
      <w:r w:rsidRPr="000D1271">
        <w:rPr>
          <w:rFonts w:ascii="Arial" w:hAnsi="Arial" w:cs="Arial"/>
          <w:sz w:val="20"/>
          <w:szCs w:val="20"/>
          <w:shd w:val="clear" w:color="auto" w:fill="ADD8E6"/>
        </w:rPr>
        <w:t xml:space="preserve"> </w:t>
      </w:r>
      <w:r w:rsidRPr="000D1271">
        <w:rPr>
          <w:rFonts w:cs="Arial"/>
          <w:sz w:val="36"/>
          <w:szCs w:val="36"/>
          <w:shd w:val="clear" w:color="auto" w:fill="ADD8E6"/>
        </w:rPr>
        <w:t>u</w:t>
      </w:r>
      <w:r w:rsidRPr="000D1271">
        <w:rPr>
          <w:rFonts w:cs="Arial"/>
          <w:sz w:val="20"/>
          <w:szCs w:val="20"/>
          <w:shd w:val="clear" w:color="auto" w:fill="ADD8E6"/>
        </w:rPr>
        <w:t xml:space="preserve"> </w:t>
      </w:r>
      <w:r w:rsidRPr="000D1271">
        <w:rPr>
          <w:rFonts w:cs="Arial"/>
          <w:sz w:val="36"/>
          <w:szCs w:val="36"/>
          <w:shd w:val="clear" w:color="auto" w:fill="ADD8E6"/>
        </w:rPr>
        <w:t>uvođenju i popularizaciji</w:t>
      </w:r>
      <w:r w:rsidR="006F7EE2" w:rsidRPr="000D1271">
        <w:rPr>
          <w:rFonts w:ascii="Arial" w:hAnsi="Arial" w:cs="Arial"/>
          <w:sz w:val="20"/>
          <w:szCs w:val="20"/>
          <w:shd w:val="clear" w:color="auto" w:fill="ADD8E6"/>
        </w:rPr>
        <w:t xml:space="preserve"> </w:t>
      </w:r>
      <w:r w:rsidRPr="000D1271">
        <w:rPr>
          <w:rFonts w:cs="Arial"/>
          <w:sz w:val="36"/>
          <w:szCs w:val="36"/>
          <w:shd w:val="clear" w:color="auto" w:fill="ADD8E6"/>
        </w:rPr>
        <w:t>interneta i internetskih</w:t>
      </w:r>
      <w:r w:rsidRPr="000D1271">
        <w:rPr>
          <w:rFonts w:ascii="Arial" w:hAnsi="Arial" w:cs="Arial"/>
          <w:sz w:val="36"/>
          <w:szCs w:val="36"/>
          <w:shd w:val="clear" w:color="auto" w:fill="ADD8E6"/>
        </w:rPr>
        <w:t xml:space="preserve"> </w:t>
      </w:r>
      <w:r w:rsidRPr="000D1271">
        <w:rPr>
          <w:rFonts w:cs="Arial"/>
          <w:sz w:val="36"/>
          <w:szCs w:val="36"/>
          <w:shd w:val="clear" w:color="auto" w:fill="ADD8E6"/>
        </w:rPr>
        <w:t>tehnologija u RH</w:t>
      </w:r>
      <w:r>
        <w:rPr>
          <w:rFonts w:cs="Arial"/>
          <w:sz w:val="36"/>
          <w:szCs w:val="36"/>
          <w:shd w:val="clear" w:color="auto" w:fill="ADD8E6"/>
        </w:rPr>
        <w:t>.</w:t>
      </w:r>
    </w:p>
    <w:p w:rsidR="000D1271" w:rsidRPr="000D1271" w:rsidRDefault="000D1271" w:rsidP="004D1039">
      <w:pPr>
        <w:rPr>
          <w:rFonts w:cs="Arial"/>
          <w:color w:val="000000" w:themeColor="text1"/>
          <w:sz w:val="36"/>
          <w:szCs w:val="36"/>
          <w:shd w:val="clear" w:color="auto" w:fill="FFFFFF"/>
        </w:rPr>
      </w:pPr>
      <w:r>
        <w:rPr>
          <w:rFonts w:cs="Arial"/>
          <w:noProof/>
          <w:color w:val="000000" w:themeColor="text1"/>
          <w:sz w:val="36"/>
          <w:szCs w:val="36"/>
          <w:shd w:val="clear" w:color="auto" w:fill="FFFFFF"/>
          <w:lang w:eastAsia="hr-HR"/>
        </w:rPr>
        <w:drawing>
          <wp:inline distT="0" distB="0" distL="0" distR="0">
            <wp:extent cx="1502111" cy="1921682"/>
            <wp:effectExtent l="19050" t="0" r="2839" b="0"/>
            <wp:docPr id="7" name="Picture 6" descr="povelja-scan-obradjeni-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elja-scan-obradjeni-mal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111" cy="192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E5" w:rsidRPr="001674E5" w:rsidRDefault="001674E5" w:rsidP="00EE3DB4">
      <w:pPr>
        <w:rPr>
          <w:sz w:val="36"/>
          <w:szCs w:val="36"/>
        </w:rPr>
      </w:pPr>
    </w:p>
    <w:sectPr w:rsidR="001674E5" w:rsidRPr="001674E5" w:rsidSect="0007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7743"/>
    <w:rsid w:val="00061036"/>
    <w:rsid w:val="0007095A"/>
    <w:rsid w:val="000D1271"/>
    <w:rsid w:val="00165701"/>
    <w:rsid w:val="001674E5"/>
    <w:rsid w:val="001F3D62"/>
    <w:rsid w:val="00267B00"/>
    <w:rsid w:val="00272871"/>
    <w:rsid w:val="002B67A1"/>
    <w:rsid w:val="00362576"/>
    <w:rsid w:val="004D1039"/>
    <w:rsid w:val="005345A1"/>
    <w:rsid w:val="005F6144"/>
    <w:rsid w:val="006270FC"/>
    <w:rsid w:val="006F7EE2"/>
    <w:rsid w:val="008A7D67"/>
    <w:rsid w:val="00A70A8B"/>
    <w:rsid w:val="00DD47D6"/>
    <w:rsid w:val="00E37743"/>
    <w:rsid w:val="00EE3DB4"/>
    <w:rsid w:val="00F074F4"/>
    <w:rsid w:val="00F2587A"/>
    <w:rsid w:val="00F47922"/>
    <w:rsid w:val="00F9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7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dae6e236a05413f28a58671027bc4b7b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3b316e497b5959b6a9146043acc6b6b1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36085-7754-4AFD-8A08-DFEE1BDED209}"/>
</file>

<file path=customXml/itemProps2.xml><?xml version="1.0" encoding="utf-8"?>
<ds:datastoreItem xmlns:ds="http://schemas.openxmlformats.org/officeDocument/2006/customXml" ds:itemID="{7B6F7CA1-B6AA-47CC-AFF2-AD9291AE80E5}"/>
</file>

<file path=customXml/itemProps3.xml><?xml version="1.0" encoding="utf-8"?>
<ds:datastoreItem xmlns:ds="http://schemas.openxmlformats.org/officeDocument/2006/customXml" ds:itemID="{25F207AB-5464-475D-8C43-6D52F71D6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hp1515</dc:creator>
  <cp:lastModifiedBy>hp1515</cp:lastModifiedBy>
  <cp:revision>57</cp:revision>
  <dcterms:created xsi:type="dcterms:W3CDTF">2021-06-04T10:25:00Z</dcterms:created>
  <dcterms:modified xsi:type="dcterms:W3CDTF">2021-06-04T12:43:00Z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