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1cd14394243ef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16078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OSNOVNA ŠKOLA KSAVERA ŠANDORA ĐALSKOG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1.280.199,67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1.138.615,37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88,9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1.513.685,20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1.288.598,34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85,1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233.485,53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149.982,97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64,2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24.854,67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21.563,75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86,8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24.854,67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21.563,75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86,8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258.340,20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171.546,72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66,4</w:t>
            </w:r>
          </w:p>
        </w:tc>
      </w:tr>
    </w:tbl>
    <w:p>
      <w:pPr>
        <w:spacing w:before="0" w:after="0"/>
      </w:pPr>
    </w:p>
    <w:p>
      <w:r>
        <w:t xml:space="preserve">Osnovna škola Ksavera Šandora Đalskog u Donjoj Zelini upisana kod Trgovačkog suda u Zagrebu, oznaka i broj upisnika suda Fi-10456/95 i broj registarskog uloška I-134.</w:t>
      </w:r>
    </w:p>
    <w:p>
      <w:r>
        <w:t xml:space="preserve">Djelatnost škole je osnovno obrazovanje općeg tipa.</w:t>
      </w:r>
    </w:p>
    <w:p>
      <w:r>
        <w:t xml:space="preserve">Šifra djelatnosti je 8520</w:t>
      </w:r>
    </w:p>
    <w:p>
      <w:r>
        <w:t xml:space="preserve">Šifarska oznaka škole 01-109-002</w:t>
      </w:r>
    </w:p>
    <w:p>
      <w:r>
        <w:t xml:space="preserve">Financijski izvještaj za razdoblje 1.1.2026. – 30.6.2026. osnovne škole Ksavera Šandora Đalskog sastavljen je nakon što su proknjižene sve poslovne promjene, događaji i transakcije za razdoblje siječanj – lipanj 2026., nakon što su knjiženja obavljena pravilno i ažurno temeljem vjerodostojne knjigovodstvene dokumentacije prema propisanom računskom planu i u skladu s financijskim planom odobrenim od nadležnih tijela. </w:t>
      </w:r>
    </w:p>
    <w:p>
      <w:r>
        <w:t xml:space="preserve">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proračunskim korisnicima iz proračuna koji im nije nadležan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1.119.823,08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992.789,74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88,7</w:t>
            </w:r>
          </w:p>
        </w:tc>
      </w:tr>
    </w:tbl>
    <w:p>
      <w:pPr>
        <w:spacing w:before="0" w:after="0"/>
      </w:pPr>
    </w:p>
    <w:p>
      <w:r>
        <w:t xml:space="preserve">Prihodi ostvareni od MZOM za plaće i ostala materijalna prava zaposlenika. Prihodi od grada Sveti Ivan Zelina za ostale potrebe poslovanja škola te pomoći za učenike.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zakupa i iznajmljivanja imovine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59,73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Najam stana u područnoj školi. 19,91 euro mjesečno.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upravnih i administrativnih pristojbi, pristojbi po posebnim propisima i naknada (šifre 651+652+653+654)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17.801,70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8.190,00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46,0</w:t>
            </w:r>
          </w:p>
        </w:tc>
      </w:tr>
    </w:tbl>
    <w:p>
      <w:pPr>
        <w:spacing w:before="0" w:after="0"/>
      </w:pPr>
    </w:p>
    <w:p>
      <w:r>
        <w:t xml:space="preserve">Prihodi od roditelja za program produženog boravka.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proizvoda i robe te pruženih usluga, prihodi od donacija te povrati po protestiranim jamstvima (šifre 661+663)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4.552,76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1.353,88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29,7</w:t>
            </w:r>
          </w:p>
        </w:tc>
      </w:tr>
    </w:tbl>
    <w:p>
      <w:pPr>
        <w:spacing w:before="0" w:after="0"/>
      </w:pPr>
    </w:p>
    <w:p>
      <w:r>
        <w:t xml:space="preserve">Prihod od vlastite djelatnosti, najam školske sportske dvorane.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i od HZZO-a na temelju ugovornih obveza (šifre 671+673)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137.697,05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133.238,49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96,8</w:t>
            </w:r>
          </w:p>
        </w:tc>
      </w:tr>
    </w:tbl>
    <w:p>
      <w:pPr>
        <w:spacing w:before="0" w:after="0"/>
      </w:pPr>
    </w:p>
    <w:p>
      <w:r>
        <w:t xml:space="preserve">Prihodi od osnivača za redovno poslovanje.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1.513.685,20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1.288.598,34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85,1</w:t>
            </w:r>
          </w:p>
        </w:tc>
      </w:tr>
    </w:tbl>
    <w:p>
      <w:pPr>
        <w:spacing w:before="0" w:after="0"/>
      </w:pPr>
    </w:p>
    <w:p>
      <w:r>
        <w:t xml:space="preserve">Manje troškova u odnosu na prošlogodišnje razdoblje.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Doprinosi na plaće (šifre 3131 do 3133)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145.521,36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80.505,05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55,3</w:t>
            </w:r>
          </w:p>
        </w:tc>
      </w:tr>
    </w:tbl>
    <w:p>
      <w:pPr>
        <w:spacing w:before="0" w:after="0"/>
      </w:pPr>
    </w:p>
    <w:p>
      <w:r>
        <w:t xml:space="preserve">Prelaskom na punu riznicu i novi program došlo je do nekih promjena u knjiženjima pa je dio doprinosa knjižen na drugi konto 3.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Doprinosi za obvezno zdravstveno osiguranje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145.521,36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80.505,05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55,3</w:t>
            </w:r>
          </w:p>
        </w:tc>
      </w:tr>
    </w:tbl>
    <w:p>
      <w:pPr>
        <w:spacing w:before="0" w:after="0"/>
      </w:pPr>
    </w:p>
    <w:p>
      <w:r>
        <w:t xml:space="preserve">Prelaskom na punu riznicu i novi program došlo je do nekih promjena u knjiženjima pa je dio doprinosa knjižen na drugi konto 3.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Materijalni rashodi (šifre 321+322+323+324+325+329)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276.473,65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184.116,80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66,6</w:t>
            </w:r>
          </w:p>
        </w:tc>
      </w:tr>
    </w:tbl>
    <w:p>
      <w:pPr>
        <w:spacing w:before="0" w:after="0"/>
      </w:pPr>
    </w:p>
    <w:p>
      <w:r>
        <w:t xml:space="preserve">Manje troškova u odnosu na prošlu godinu.</w:t>
      </w:r>
      <w:r>
        <w:br/>
      </w:r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usluge (šifre 3231 do 3239)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101.034,13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17.655,22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17,5</w:t>
            </w:r>
          </w:p>
        </w:tc>
      </w:tr>
    </w:tbl>
    <w:p>
      <w:pPr>
        <w:spacing w:before="0" w:after="0"/>
      </w:pPr>
    </w:p>
    <w:p>
      <w:r>
        <w:t xml:space="preserve">Manje radova i usluga u odnosu na prošlogodišnje razdoblje.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tekućeg i investicijskog održavanja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84.030,41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5.425,73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6,5</w:t>
            </w:r>
          </w:p>
        </w:tc>
      </w:tr>
    </w:tbl>
    <w:p>
      <w:pPr>
        <w:spacing w:before="0" w:after="0"/>
      </w:pPr>
    </w:p>
    <w:p>
      <w:r>
        <w:t xml:space="preserve">Manje radova i usluga u odnosu na prošlogodišnje razdoblje.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rashodi poslovanja (šifre 3291 do 3299)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22.706,04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12.744,21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56,1</w:t>
            </w:r>
          </w:p>
        </w:tc>
      </w:tr>
    </w:tbl>
    <w:p>
      <w:pPr>
        <w:spacing w:before="0" w:after="0"/>
      </w:pPr>
    </w:p>
    <w:p>
      <w:r>
        <w:t xml:space="preserve">U prošlogodišnjem razdoblju imali smo blagajnu preko koje smo uplačivali sredstva za izlete učenika, fotografiranje i ostale aktivnosti.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rashodi poslovanja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19.750,74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10.221,45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51,8</w:t>
            </w:r>
          </w:p>
        </w:tc>
      </w:tr>
    </w:tbl>
    <w:p>
      <w:pPr>
        <w:spacing w:before="0" w:after="0"/>
      </w:pPr>
    </w:p>
    <w:p>
      <w:r>
        <w:t xml:space="preserve">U prošlogodišnjem razdoblju imali smo blagajnu preko koje smo uplačivali sredstva za izlete učenika, fotografiranje i ostale aktivnosti.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građanima i kućanstvima u novcu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1.873,60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Prijevoz djece s teškoćama, E-TUR.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građanima i kućanstvima u naravi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4.586,87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Školska shema.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donacije (šifre 3811 do 3813)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958,39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Račun za menstrualne higijenske potrepštine.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UKUPNI RASHODI (šifre Z005+4)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Y034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1.538.539,87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1.310.162,09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85,2</w:t>
            </w:r>
          </w:p>
        </w:tc>
      </w:tr>
    </w:tbl>
    <w:p>
      <w:pPr>
        <w:spacing w:before="0" w:after="0"/>
      </w:pPr>
    </w:p>
    <w:p>
      <w:r>
        <w:t xml:space="preserve">Manje troškova u odnosu na prošlogodišnje razdoblje.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UKUPAN MANJAK PRIHODA (šifre Y034-X067)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Y004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258.340,20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171.546,72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66,4</w:t>
            </w:r>
          </w:p>
        </w:tc>
      </w:tr>
    </w:tbl>
    <w:p>
      <w:pPr>
        <w:spacing w:before="0" w:after="0"/>
      </w:pPr>
    </w:p>
    <w:p>
      <w:r>
        <w:t xml:space="preserve">Manjak se odnosi na zaduženje plaće MZOM za lipanj 2026., čiji će prihod biti iskazan u sljedećem izvještajnom razdoblju.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9221x, 9222x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Manjak prihoda - preneseni (šifre 92221+92222-92211-92212)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9221x,9222x MP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252.940,07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Manjak se odnosi na zaduženje plaća za 12/25 te račune za prehranu i ostale rashode poslovanja čiji su prihodi iskazani u 1/2026.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96, 97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Obračunati prihodi poslovanja i od prodaje nefinancijske imovine - nenaplaćeni (šifre 96+97)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263.987,91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408.878,17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154,9</w:t>
            </w:r>
          </w:p>
        </w:tc>
      </w:tr>
    </w:tbl>
    <w:p>
      <w:pPr>
        <w:spacing w:before="0" w:after="0"/>
      </w:pPr>
    </w:p>
    <w:p>
      <w:r>
        <w:t xml:space="preserve">Knjiženje plaće i svih ostalih prihoda iz proračuna preko 16/96.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Sufinanciranje cijene usluge, participacije i slično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17.801,70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6.750,00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37,9</w:t>
            </w:r>
          </w:p>
        </w:tc>
      </w:tr>
    </w:tbl>
    <w:p>
      <w:pPr>
        <w:spacing w:before="0" w:after="0"/>
      </w:pPr>
    </w:p>
    <w:p>
      <w:r>
        <w:t xml:space="preserve">U prošlogodišnjem razdoblju na konto 65 knjiženi su svi prihodi koji su išli preko blagajne koju više nemamo od prelaska na riznicu.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Nemamo dospjelih obveza.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24.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Imamo pomoćnike u nastavi koji se financiraju putem ESF.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474d0444d5d4183" /></Relationships>
</file>